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BA" w:rsidRDefault="00CB22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B22BA" w:rsidRDefault="00CB22B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22BA" w:rsidRDefault="00180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0390" cy="683895"/>
            <wp:effectExtent l="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2BA" w:rsidRDefault="0018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КРУТИНСКОГО МУНИЦИПАЛЬНОГО РАЙОНА ОМСКОЙ ОБЛАСТИ</w:t>
      </w:r>
    </w:p>
    <w:p w:rsidR="00CB22BA" w:rsidRDefault="00CB22B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B22BA" w:rsidRDefault="0018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B22BA" w:rsidRDefault="00CB2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BA" w:rsidRDefault="001800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03.06. 2019 года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182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-п</w:t>
      </w:r>
    </w:p>
    <w:p w:rsidR="00CB22BA" w:rsidRDefault="0018006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Крутинка</w:t>
      </w:r>
    </w:p>
    <w:p w:rsidR="00CB22BA" w:rsidRDefault="00CB2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BA" w:rsidRDefault="00CB2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административного регламента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 предоставлению муниципальной услуги по перераспределению земель и (или) земельных участков, находящихся в государственной или муниципальной собственности Крутинского муниципального района Омской области, и земельных участков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, находящихся в частной собственности</w:t>
      </w:r>
    </w:p>
    <w:p w:rsidR="00CB22BA" w:rsidRDefault="00CB22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BA" w:rsidRDefault="001800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руководству</w:t>
      </w:r>
      <w:r>
        <w:rPr>
          <w:rFonts w:ascii="Times New Roman" w:hAnsi="Times New Roman"/>
          <w:sz w:val="24"/>
          <w:szCs w:val="24"/>
        </w:rPr>
        <w:t>ясь Уставом Крутинского муниципального района,</w:t>
      </w:r>
    </w:p>
    <w:p w:rsidR="00CB22BA" w:rsidRDefault="001800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Ю: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Утвердить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 предоставлению муниципальной услуги по перераспределению земель и (или) земельных участков, находящихся в государственной или муниц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ипальной собственности Крутинского муниципального района Омской области,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CB22BA" w:rsidRDefault="0018006E">
      <w:pPr>
        <w:spacing w:after="0" w:line="240" w:lineRule="auto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 xml:space="preserve">           2. Настоящее постановление подлежит официальному опубликованию (обнародованию) и вступает в </w:t>
      </w:r>
      <w:r>
        <w:rPr>
          <w:rStyle w:val="FontStyle25"/>
          <w:rFonts w:ascii="Times New Roman" w:hAnsi="Times New Roman"/>
        </w:rPr>
        <w:t>силу после</w:t>
      </w:r>
      <w:r>
        <w:rPr>
          <w:rFonts w:ascii="Times New Roman" w:hAnsi="Times New Roman"/>
          <w:sz w:val="24"/>
          <w:szCs w:val="24"/>
        </w:rPr>
        <w:t xml:space="preserve"> его </w:t>
      </w:r>
      <w:r>
        <w:rPr>
          <w:rStyle w:val="FontStyle25"/>
          <w:rFonts w:ascii="Times New Roman" w:hAnsi="Times New Roman"/>
        </w:rPr>
        <w:t>официального опубликования (обнародования).</w:t>
      </w:r>
    </w:p>
    <w:p w:rsidR="00CB22BA" w:rsidRDefault="001800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3. Контроль исполнения постановления возложить на отдел экономики и имущественных отношений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Администрации Крутинского муниципального района 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(Грохотова Т.С.)</w:t>
      </w:r>
    </w:p>
    <w:p w:rsidR="00CB22BA" w:rsidRDefault="00CB22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22BA" w:rsidRDefault="00180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B22BA" w:rsidRDefault="00CB2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BA" w:rsidRDefault="00CB2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BA" w:rsidRDefault="001800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Глава Крутинского </w:t>
      </w:r>
    </w:p>
    <w:p w:rsidR="00CB22BA" w:rsidRDefault="00180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муниципального района                                                                    В.Н. Киселёв</w:t>
      </w:r>
    </w:p>
    <w:p w:rsidR="00CB22BA" w:rsidRDefault="00CB22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2BA" w:rsidRDefault="00CB22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Приложение к постановлению Администрации </w:t>
      </w:r>
    </w:p>
    <w:p w:rsidR="00CB22BA" w:rsidRDefault="00180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Крутинского муниципального района № 182-п от 03.06.2019г.</w:t>
      </w:r>
    </w:p>
    <w:p w:rsidR="00CB22BA" w:rsidRDefault="00CB2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Административны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й регламент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по предоставлению муниципальной услуги по перераспределению земель и (или) земельных участков, находящихся в государственной или муниципальной собственности Крутинского муниципального района Омской области, и земельных участков, находящихся в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частной собственности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 изм. </w:t>
      </w:r>
      <w:r>
        <w:rPr>
          <w:rFonts w:ascii="Times New Roman" w:hAnsi="Times New Roman" w:cs="Times New Roman"/>
          <w:i/>
          <w:sz w:val="24"/>
          <w:szCs w:val="24"/>
        </w:rPr>
        <w:t>№ 242-п от 19.07.2019г; № 175-п от 14.05.2021; № 75-п от 24.02.2022; № 285-п от 14.06.2022; №502-п от 05.10.2022; № 562-п от 18.11.2022; №133-п от 07.04.2023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B22BA" w:rsidRDefault="00CB2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I. Общие положения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 Настоящий Административный регламент (далее - Регламент)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определяет порядок и стандарт предоставления Администрацией Крутинского муниципального района Омской области (далее - Администрация) муниципальной услуги по перераспределению земель и (или) земельных участков, находящихся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  муниципальной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собственности Кру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тинского муниципального района Омской области, и земельных участков, находящихся в частной собственности (далее - Муниципальная услуга).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 Регламент разработан в целях повышения качества и доступности предоставления Муниципальной услуги, определения срок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 и последовательности действий при осуществлении полномочий по регулированию административных процедур и административных действий.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Действие настоящего Регламента распространяется на земельные участки, находящиеся в муниципальной собственности, и земель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ные участки, государственная собственность на которые не разграничена, расположенные на территории Крутинского муниципального района Омской области, полномочия в соответствии с федеральным законодательством возложены на органы местного самоуправления (дале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 - земельные участки).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 Перераспределение земель и (или) земельных участков, находящихся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  муниципальной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собственности, и земельных участков, находящихся в частной собственности, допускается в следующих случаях: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перераспределение таких земель и (и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вкрапливания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изломанности границ, чересполосицы при условии, что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3) перераспределение земель и (или) земельных участков,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подсобного хозяйства, огородничества, садоводства, дачного хозяйства, индивидуального жилищного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земельные участки обра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зуются для размещения объектов капитального строительства, предусмотренных статьей 49 </w:t>
      </w:r>
      <w:hyperlink r:id="rId5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том числе в целях изъятия земельных участков для государственных или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муниципальных нужд.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 Перераспределение земель и (или) земельных участков, находящихся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  муниципальной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собственности, и земельных участков, находящихся в частной собственности, осуществляется на основании соглашения между уполномоченными органами и собс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твенниками земельных участков. При этом указанное соглашение 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5. Перераспределение земель и (или) земельных уча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стков, находящихся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  муниципальной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собственности,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расположения земельного участка.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6.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Крутинского муниципал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ьного района, осуществляется за плату, размер которой определяется Решением Крутинского районного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Совета..</w:t>
      </w:r>
      <w:proofErr w:type="gramEnd"/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7. Муниципальная услуга предоставляется юридическим лицам и гражданам - собственникам земельных участков, за исключением государственных органов и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 территориальных органов, органов государственных внебюджетных фондов и их территориальных органов, органов местного самоуправления, либо их представителям, наделенным полномочиями в порядке, установленном законодательством Российской Федерации, выступать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их имени при взаимодействии с уполномоченным органом при предоставлении Муниципальной услуги (далее - Заявитель).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8. Сведения о местонахождении и графике работы Администрации, номерах телефонов для справок, адресах электронной почты, местах и графике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приема Заявителей, в том числе приема заявлений и выдачи результата предоставления Муниципальной услуги, форма заявления, перечень документов, прилагаемых к заявлению, размещаются на официальном сайте администрации </w:t>
      </w:r>
      <w:hyperlink r:id="rId6"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krutin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omskportal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 странице Муниципальной услуги в разделе "Реестр муниципальных услуг", а также на информационных стендах, расположенных в местах, определенных для приема Заявителей.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9. Для получения информации по вопросам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 Муниципальной услуги, о ходе исполнения Муниципальной услуги заинтересованные лица вправе обращаться: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в устной форме лично к специалисту администрации или по телефону.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При устном обращении Заявителей (лично или по телефону) специалист 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 дает устный ответ;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в письменной форме с доставкой по почте или лично (через уполномоченного представителя), в форме электронного документа в адрес администрации на имя заместителя Главы администрации.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При обращении в письменной форме или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форме электронного документа ответ направляется Заявителю в течение 30 дней с даты регистрации письменного обращения в администрацию.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II. Стандарт предоставления муниципальной услуги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10. Наименование Муниципальной услуги: перераспределение земель и (ил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и) земельных участков, находящихся в муниципальной собственности Крутинского муниципального района Омской области, и земельных участков, находящихся в частной собственности.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11. Муниципальную услугу предоставляет Администрация.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12. Результатом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 Муниципальной услуги является: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направление Заявителю подписанных экземпляров проекта соглашения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отказ в предоставлении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13. Муниципальная услуга предоставляется в срок не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более чем 45 (сорока пяти) дней, в том числе: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решение о заключении соглашения о перераспределении земельных участков или об отказе в предоставлении Муниципальной услуги принимается в срок не более 20 (двадцати) дней с даты поступления заявления о перер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аспределении земельных участков в Администрации;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экземпляры соглашения о перераспределении земельных участков направляются Заявителю в срок не более 20 (двадцати) дней с даты поступления в Администрацию сообщения о выполнении кадастровых работ и осущес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твлении государственного кадастрового учета земельного участка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lightGray"/>
        </w:rPr>
        <w:t>(в ред. Пост №133-п от 07.04.2023г.).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14. Правовые основания для предоставления Муниципальной услуги: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 от 12.12.1993 года; 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Земельный кодекс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 от 25.10.2001 года №136-ФЗ;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Градостроительный кодекс Российской Федерации от 29.12.2004 года №190-ФЗ;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Гражданский кодекс Российской Федерации от 30.11.1994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года 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51-ФЗ;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низации местного самоуправления в Российской Федерации;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27 июля 2010 года N 210-ФЗ «Об организации предоставления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 ;</w:t>
      </w:r>
      <w:proofErr w:type="gramEnd"/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24.11.1995 года № 181-ФЗ «О социальной защите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 ;</w:t>
      </w:r>
      <w:proofErr w:type="gramEnd"/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Устав Крутинского муниципального района Омской области.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Приказ Минэкономразвития России от 12.02.2021 №68 «О признании утратившими силу приказов Минэкономразвития России от 1 сентября 2014 г. №»540, от 30.09.2015г. №709, от </w:t>
      </w:r>
      <w:r>
        <w:rPr>
          <w:rFonts w:ascii="Times New Roman" w:eastAsia="Times New Roman" w:hAnsi="Times New Roman" w:cs="Times New Roman"/>
          <w:sz w:val="24"/>
          <w:szCs w:val="24"/>
        </w:rPr>
        <w:t>6.10.2017г. №547, от 4.02.2019 г. №44 и пункта 1 изменений,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нужд, утверж</w:t>
      </w:r>
      <w:r>
        <w:rPr>
          <w:rFonts w:ascii="Times New Roman" w:eastAsia="Times New Roman" w:hAnsi="Times New Roman" w:cs="Times New Roman"/>
          <w:sz w:val="24"/>
          <w:szCs w:val="24"/>
        </w:rPr>
        <w:t>денных приказом Минэкономразвития России от 9 августа 2018 г. №418.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(в ред. от 18.11.2022г. №562-п)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15. Документами, предоставление которых необходимо для получения Муниципальной услуги, являются: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заявление о перераспределении земель и (или) земельных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участков, находящихся в муниципальной собственности, и земельных участков, находящихся в частной собственности, с прилагаемыми документами по форме согласно приложению 1 к настоящему Регламенту (далее - заявление о перераспределении земельных участков).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 перераспределении земельных участков может быть направлено: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лично (через уполномоченного представителя) по адресу и в часы приема, указанные на Сайте;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по почте в виде бумажного документа путем его отправки в Департамент;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заявлении о пе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рераспределении земельных участков указываются: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фамилия, имя и отчество (при наличии), место жительства Заявителя, реквизиты документа, удостоверяющего личность Заявителя (для гражданина);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наименование и местонахождение Заявителя (для юридического 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анное юридическое лицо;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реквизиты утвержденного проекта межевания территории, если - перераспределение земельных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 планируется осуществить в соответствии с данным проектом;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почтовый адрес и (или) адрес электронной почты для связи с Заявителем;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копия документа, подтверждающего личность Заявителя;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документ, подтверждающий полномочия представителя юрид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ического или физического лица в соответствии с законодательством Российской Федерации, в случае, если с заявлением обращается представитель Заявителя;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заверенный перевод на русский язык документов о государственной регистрации юридического лица в соотв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етствии с законодательством иностранного государства в случае, если Заявителем является иностранное юридическое лицо;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5) копии правоустанавливающих документов на земельный участок, принадлежащий Заявителю, в случае, если право собственности не зарегистрир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овано в Едином государственном реестре недвижимости;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согласие в письменной форме 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емлепользователей, землевладельцев, арендаторов, залогодержателей исходных земельных участков в случае, если земельные участки, которые предлагается перераспределить, обременены правами лиц, указанных в пункте 4 статьи 11.2 </w:t>
      </w:r>
      <w:hyperlink r:id="rId7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22BA" w:rsidRDefault="00CB2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22BA" w:rsidRDefault="00180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указание на запрет требовать от заявителя:</w:t>
      </w:r>
    </w:p>
    <w:p w:rsidR="00CB22BA" w:rsidRDefault="00180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>
        <w:rPr>
          <w:rFonts w:ascii="Times New Roman" w:hAnsi="Times New Roman"/>
          <w:sz w:val="24"/>
          <w:szCs w:val="24"/>
        </w:rPr>
        <w:t>овыми актами, регулирующими отношения, возникающие в связи с предоставлением муниципальной услуги;</w:t>
      </w:r>
    </w:p>
    <w:p w:rsidR="00CB22BA" w:rsidRDefault="00180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</w:t>
      </w:r>
      <w:r>
        <w:rPr>
          <w:rFonts w:ascii="Times New Roman" w:hAnsi="Times New Roman"/>
          <w:sz w:val="24"/>
          <w:szCs w:val="24"/>
        </w:rPr>
        <w:t xml:space="preserve">ую услугу, органов государственной власти, иных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</w:t>
      </w:r>
      <w:r>
        <w:rPr>
          <w:rFonts w:ascii="Times New Roman" w:hAnsi="Times New Roman"/>
          <w:sz w:val="24"/>
          <w:szCs w:val="24"/>
        </w:rPr>
        <w:t>услуг (за исключением документов, указанных в части 6 статьи 7 Федерального закона от 27 июля 2010 года № 210-ФЗ "Об организации предоставления государственных и муниципальных услуг"), в соответствии с федеральным и областным законодательством;</w:t>
      </w:r>
    </w:p>
    <w:p w:rsidR="00CB22BA" w:rsidRDefault="00180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</w:t>
      </w:r>
      <w:r>
        <w:rPr>
          <w:rFonts w:ascii="Times New Roman" w:hAnsi="Times New Roman"/>
          <w:sz w:val="24"/>
          <w:szCs w:val="24"/>
        </w:rPr>
        <w:t xml:space="preserve">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ascii="Times New Roman" w:hAnsi="Times New Roman"/>
          <w:sz w:val="24"/>
          <w:szCs w:val="24"/>
        </w:rPr>
        <w:t xml:space="preserve">указанных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«а» - «г» п. 4 ч. 1 ст. 7 Федерального закона № 210-ФЗ;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-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>
          <w:rPr>
            <w:rStyle w:val="-"/>
            <w:szCs w:val="24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</w:t>
      </w:r>
      <w:r>
        <w:rPr>
          <w:rFonts w:ascii="Times New Roman" w:hAnsi="Times New Roman"/>
          <w:sz w:val="24"/>
          <w:szCs w:val="24"/>
        </w:rPr>
        <w:t xml:space="preserve">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22BA" w:rsidRDefault="00CB2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B22BA" w:rsidRDefault="00180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В целях предоставления муниципальной услуги установление личности за</w:t>
      </w:r>
      <w:r>
        <w:rPr>
          <w:rFonts w:ascii="Times New Roman" w:hAnsi="Times New Roman"/>
          <w:sz w:val="24"/>
          <w:szCs w:val="24"/>
        </w:rPr>
        <w:t>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</w:t>
      </w:r>
      <w:r>
        <w:rPr>
          <w:rFonts w:ascii="Times New Roman" w:hAnsi="Times New Roman"/>
          <w:sz w:val="24"/>
          <w:szCs w:val="24"/>
        </w:rPr>
        <w:t>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</w:t>
      </w:r>
      <w:r>
        <w:rPr>
          <w:rFonts w:ascii="Times New Roman" w:hAnsi="Times New Roman"/>
          <w:sz w:val="24"/>
          <w:szCs w:val="24"/>
        </w:rPr>
        <w:t xml:space="preserve">мации». 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единой системы идентификации и аутентификации или иных государственных информационных систем, если такие государственны</w:t>
      </w:r>
      <w:r>
        <w:rPr>
          <w:rFonts w:ascii="Times New Roman" w:hAnsi="Times New Roman"/>
          <w:sz w:val="24"/>
          <w:szCs w:val="24"/>
        </w:rPr>
        <w:t xml:space="preserve">е информационные системы в установленном Правительством Российской Федерации порядке обеспечивают </w:t>
      </w:r>
      <w:r>
        <w:rPr>
          <w:rFonts w:ascii="Times New Roman" w:hAnsi="Times New Roman"/>
          <w:sz w:val="24"/>
          <w:szCs w:val="24"/>
        </w:rPr>
        <w:lastRenderedPageBreak/>
        <w:t xml:space="preserve"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</w:t>
      </w:r>
      <w:r>
        <w:rPr>
          <w:rFonts w:ascii="Times New Roman" w:hAnsi="Times New Roman"/>
          <w:sz w:val="24"/>
          <w:szCs w:val="24"/>
        </w:rPr>
        <w:t>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</w:t>
      </w:r>
      <w:r>
        <w:rPr>
          <w:rFonts w:ascii="Times New Roman" w:hAnsi="Times New Roman"/>
          <w:sz w:val="24"/>
          <w:szCs w:val="24"/>
        </w:rPr>
        <w:t>ым биометрическим персональным данным физического лиц.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16. Для получения Муниципальной услуги Заявитель вправе по собственной инициативе предоставить следующие документы: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выписка 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(об испрашиваемом земельном участке);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выписка из Единого государственного реестра недвижимости об объекте недвижимости (о здании и (или) сооружении, расположенном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на испрашиваемом земельном участке);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выписка из Единого государственного реестр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 недвижимости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выписка из Единого государственного реестра юридических лиц (далее - ЕГРЮЛ) о юридич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еском лице, являющемся Заявителем;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утвержденный проект межевания территории.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если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документы, указанные в настоящем пункте Регламента, не представлены Заявителем, получение указанных документов осуществляется Департаментом посредством межведомственного информационного взаимодействия.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Формирование и направление межведомственных запросов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осуществляется с использованием единой системы межведомственного электронного взаимодействия (далее - СМЭВ).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17. Основания для отказа в приеме документов отсутствуют.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Предусмотрены основания для возврата заявления: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несоответствие требованиям подпункта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 пункта 15 настоящего Регламента;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если заявление подано в иной орган;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не приложены документы, предусмотренные пунктом 15 настоящего Регламента.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18. Основания для приостановления предоставления Муниципальной услуги или отказа в предоставлении Муницип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Основания для приостановления предоставления Муниципальной услуги отсутствуют.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Основанием для отказа в заключении соглашения о перераспределении земельных участков является наличие хотя бы одного из следующих оснований: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заявление о пер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ераспределении земельных участков подано в случаях, не предусмотренных пунктом 1 статьи 39.28 </w:t>
      </w:r>
      <w:hyperlink r:id="rId9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2) не представлено в письменной форме согласие лиц, указанных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пункте 4 статьи 11.2 </w:t>
      </w:r>
      <w:hyperlink r:id="rId10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если земельные участки, которые предлагается перераспределить, обременены правами указанных лиц;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3) на земельном участке, на который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ое размещается на условиях сервитута, или объекта, который предусмотрен пунктом 3 статьи 39.36 </w:t>
      </w:r>
      <w:hyperlink r:id="rId11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и наличие которого не препятствует использованию земельного уча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стка в соответствии с его разрешенным использованием;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участков, находящихся в государственной или муниципальной собственности и изъятых из оборота или ограниченных в обороте;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проектом межевания территории или схемой расположения земельного 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ещено в соответствии с пунктом 19 статьи 39.11 </w:t>
      </w:r>
      <w:hyperlink r:id="rId12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срок действия которого не истек;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ании или этом предоставлении;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8) в результате перераспределения земельных участков площадь земельного участка,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9) образова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ренных статьей 11.9 </w:t>
      </w:r>
      <w:hyperlink r:id="rId13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за исключением случаев перераспределения земельных участков в соответствии с подпунктами 1, 4 пункта 1 статьи 39.28 </w:t>
      </w:r>
      <w:hyperlink r:id="rId14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10) границы земельного участка, находящегося в частной собственности, подлежат уточнению в соответствии с </w:t>
      </w:r>
      <w:hyperlink r:id="rId15">
        <w:r>
          <w:rPr>
            <w:rStyle w:val="ListLabel1"/>
          </w:rPr>
          <w:t>Федеральным з</w:t>
        </w:r>
        <w:r>
          <w:rPr>
            <w:rStyle w:val="ListLabel1"/>
          </w:rPr>
          <w:t>аконом от 13.07.2015 N 218-ФЗ "О государственной регистрации недвижимости"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11) имеются основания для отказа в утверждении схемы расположения земельного участка, предусмотренные пунктом 16 статьи 11.10 </w:t>
      </w:r>
      <w:hyperlink r:id="rId16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оекту планировки территории, землеустроительной документации, положению об особо охраняемой природной территории;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13) земельный участок, образование которого предусмотрено схемой расположения земельного участка, расположен в границах территории, в отношен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ии которой утвержден проект межевания территории;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14)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ерритории, в соответствии с которыми такой земельный участок был образован, более чем на десять процентов.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19. Предоставление Муниципальной услуги осуществляется бесплатно.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20. При подаче и получении документов используется система электронной очереди.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Один талон электронной очереди соответствует одному заявлению о предоставлении Муниципальной услуги. Максимальный срок ожидания в очереди при подаче и получении документов составляет 15 минут.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21. Срок регистрации заявления: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подаче лично сотруднику 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 Крутинского муниципального района - в течение 15 минут;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получении посредством почтовой связи или в электронной форме - не позднее окончания рабочего дня, в течение которого заявление было получено.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Требования к помещениям, в которых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необходимых для предоставления муниципальной услуги, в том </w:t>
      </w:r>
      <w:r>
        <w:rPr>
          <w:rFonts w:ascii="Times New Roman" w:eastAsia="Times New Roman" w:hAnsi="Times New Roman" w:cs="Times New Roman"/>
          <w:sz w:val="24"/>
          <w:szCs w:val="24"/>
        </w:rPr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ожидания приема посетителям отводятся места, оборудованные стульями, столами, необходимыми для оформл</w:t>
      </w:r>
      <w:r>
        <w:rPr>
          <w:rFonts w:ascii="Times New Roman" w:eastAsia="Times New Roman" w:hAnsi="Times New Roman" w:cs="Times New Roman"/>
          <w:sz w:val="24"/>
          <w:szCs w:val="24"/>
        </w:rPr>
        <w:t>ения документов.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помещениях для работы с посетителями размещаются информационные стенды со следующей информацией: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 о порядке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 о перечне, формах документов для заполнения, образцах заполнения документов;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     об адресах организаций, в которые необходимо обратиться заявителю с целью получения документов, входящих в перечень, предусмотренный частью 6 статьи 7 Федерального закона от 27 июля 2010 года № 210-ФЗ «Об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униципальных услуг», с описанием конечного результата обращения в каждую из указанных организаций.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 инвалидам, включая инвалидов, использующих кресла-коляски и собак-проводников: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условия для беспрепятственного доступа к зданию,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помещениям, в которых предоставляется муниципальная услуга (далее – здание (помещения);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возможность (самостоятельно или с помощью специалистов администрации) передвижения по территории, непосредственно прилегающей к зданию, входа в такое здание </w:t>
      </w:r>
      <w:r>
        <w:rPr>
          <w:rFonts w:ascii="Times New Roman" w:eastAsia="Times New Roman" w:hAnsi="Times New Roman" w:cs="Times New Roman"/>
          <w:sz w:val="24"/>
          <w:szCs w:val="24"/>
        </w:rPr>
        <w:t>(помещения) и выхода из них;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сопровождение инвалидов, имеющих </w:t>
      </w:r>
      <w:r>
        <w:rPr>
          <w:rFonts w:ascii="Times New Roman" w:eastAsia="Times New Roman" w:hAnsi="Times New Roman" w:cs="Times New Roman"/>
          <w:sz w:val="24"/>
          <w:szCs w:val="24"/>
        </w:rPr>
        <w:t>стойкие расстройства функции зрения и самостоятельного передвижения, и оказание им помощи в здании (помещениях);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 к зданию (помеще</w:t>
      </w:r>
      <w:r>
        <w:rPr>
          <w:rFonts w:ascii="Times New Roman" w:eastAsia="Times New Roman" w:hAnsi="Times New Roman" w:cs="Times New Roman"/>
          <w:sz w:val="24"/>
          <w:szCs w:val="24"/>
        </w:rPr>
        <w:t>ниям) с учетом ограничений их жизнедеятельности;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допуск в здание (помещения) собаки-проводника при наличии документа, подтверждающего ее специальное обучение;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оказание специалистами администрации помощи инвалидам в преодолении барьеров, мешающих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чению ими муниципальной услуги и использованию здания (помещений) наравне с другими лицами.</w:t>
      </w: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ым информационным базам данных, печатающим устройством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23. 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      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информированность заявителя о правилах и порядке предоставления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ципальной услуги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правилах и порядке предоставления муниципальной услуги заявитель может получить:</w:t>
      </w:r>
    </w:p>
    <w:p w:rsidR="00CB22BA" w:rsidRDefault="0018006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      в сети интернет на официальном сайте Администрации Крутинского муниципального района </w:t>
      </w:r>
      <w:hyperlink r:id="rId17"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</w:t>
        </w:r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</w:t>
        </w:r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krutin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omskportal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путем личного либо письменного обращения к специалисту администрации по адресу: Омская область, Крутинский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Крутинка, ул. Ленина, 9, 646130, на стендах в фойе здания.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  открытый и равный доступ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для всех заявителей, указанных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административном  регламенте</w:t>
      </w:r>
      <w:proofErr w:type="gramEnd"/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Муниципальную услугу получают заявители, обратившиеся с документами, предусмотренными настоящим административным регламентом.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администрацией в рабочие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дни с 8.30 до 18.00, обеденный перерыв с 12.30 до 14.00.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 своевременность предоставления муниципальной услуги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  компетентность и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CB22BA" w:rsidRDefault="0018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специалист администрации, осуществляющий административные действия, уполномочен на их 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вление должностной инструкцией и обладает достаточными профессиональными знаниями и навыками для предоставления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24. Показателями доступности и качества Муниципальной услуги являются: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показатели качества: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актуальность размещаемой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информации о порядке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соблюдение срока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доля обращений за предоставлением Муниципальной услуги, в отношении которых осуществлено досудебное обжалование действий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  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ностных лиц при предоставлении Муниципальной услуги, в общем количестве обращений за услугой;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доля обращений за предоставлением Муниципальной услуги, в отношении которых судом принято решение о неправомерности действий администрации при предоставлении Мун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иципальной услуги, в общем количестве обращений за услугой;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соблюдение сроков регистрации заявлений на предоставление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Методика расчета и критерии оценки показателей качества предоставления Муниципальной услуги представлены в приложе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нии 2 к настоящему Регламенту;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показатели доступности: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создание условий для беспрепятственного доступа в помещение администрации для маломобильных групп населения;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возможность получения Муниципальной услуги в электронном виде.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25. Особенности предостав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ления муниципальных услуг на базе филиала Бюджетного учреждения Омской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области  "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Многофункциональный центр предоставления государственных и муниципальных услуг в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Крутинском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районе Омской области" (далее - МФЦ) и в электронной форме: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получение информации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порядке и сроках предоставления Муниципальной услуги на Едином портале государственных и муниципальных услуг, региональном портале государственных и муниципальных услуг, Сайте;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формирование запроса на предоставление Муниципальной услуги на странице услуг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в разделе "Муниципальные услуги/Реестр муниципальных услуг" на Сайте;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прием и регистрация запроса и иных документов, необходимых для предоставления Муниципальной услуги в системе электронного документооборота администрации города;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получение сведений 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ходе выполнения запроса на предоставление Муниципальной услуги в разделе "Личный кабинет" на Сайте;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предоставление Муниципальной услуги в МФЦ не предусмотрено.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III. СОСТАВ, ПОСЛЕДОВАТЕЛЬНОСТЬ И СРОКИ ВЫПОЛНЕНИЯ АДМИНИСТРАТИВНЫХ ПРОЦЕДУР, ТРЕБОВАНИЯ К ПОР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26. Последовательность административных процедур при предоставлении Муниципальной услуги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редставлена на блок-схеме согласно приложению 3 к настоящему Регламенту и включает в себя следующие административные процедуры: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прием и регистрация заявления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рассмотрение заявления о перераспределении земельн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 участков и приложенных к нему документов;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подготовка и подписание уведомления о согласии на заключение соглашения о перераспределении земельных участков в соответствии с утвержденным проектом межевания территории либо распоряжения администрации горо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 об утверждении схемы расположения земельного участка на кадастровом плане территории или мотивированного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направление Заявителю уведомления о согласии на заключение соглашения о перераспределен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ии земельных участков в соответствии с утвержденным проектом межевания территории либо копии распоряжения администрации города об утверждении схемы расположения земельного участка на кадастровом плане территории или направление мотивированного решения об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прием и регистрация обращения о выполнении кадастровых работ и осуществлении государственного кадастрового учета земельного участка;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подготовка и подписание проекта соглашения о перераспределении земельн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 участков или мотивированного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направление или выдача Заявителю результата предоставления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27. Прием и регистрация заявления о перераспределении земельных участков: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1) осн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ованием для начала административной процедуры является поступление заявления о перераспределении земельных участков в Департамент.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Подача заявления с документами в электронной форме осуществляется на странице услуги в разделе "Муниципальные услуги/Реестр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муниципальных услуг" на Сайте при переходе по ссылке "Направить заявление в электронной форме" путем заполнения в электронном виде полей экранной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-формы с присоединением электронных образов необходимых документов после активирования кнопки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-формы "От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править".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Для идентификации и аутентификации используется подтвержденная учетная запись Заявителя в Единой системе идентификации и аутентификации.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Поданные в электронной форме заявление и документы должны быть заверены электронной подписью в соответствии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с </w:t>
      </w:r>
      <w:hyperlink r:id="rId18">
        <w:r>
          <w:rPr>
            <w:rStyle w:val="ListLabel1"/>
          </w:rPr>
  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</w:t>
        </w:r>
        <w:r>
          <w:rPr>
            <w:rStyle w:val="ListLabel1"/>
          </w:rPr>
          <w:t>слуг"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ответственным исполнителем за совершение административной процедуры является специалист отдела организационной и кадровой работы Департамента (далее - ответственный исполнитель);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ответственный исполнитель осуществляет: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прием и регистрацию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заявления о перераспределении земельных участков в системе электронного документооборота администрации города с присвоением входящего номера в день его поступления;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подачи документов лично (через уполномоченного представителя) - выдачу Заявителю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копии зарегистрированного заявления, заверенной подписью ответственного исполнителя, и оригинала документа, подтверждающего полномочия представителя Заявителя (если такой документ представлен Заявителем в подлиннике).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подачи заявления о перераспр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еделении земельных участков в электронной форме на Сайте в раздел "Личный кабинет" направляется информация о регистрационном номере, дате регистрации заявления и сроке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зарегистрированное заявление о перераспределени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земельных участков и документы, прилагаемые к заявлению, в день поступления в Администрацию ответственным исполнителем размещаются в системе электронного документооборота Администрации и для вынесения поручения направляются в соответствующий отдел Админи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страции;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результатом выполнения административной процедуры является регистрация поступившего в Администрацию заявления о перераспределении земельных участков и передача его ответственным исполнителем: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поступления заявления о перераспределении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земельных участков в отношении земельного участка, предоставленного без проведения торгов для индивидуального жилищного строительства и для иных целей, не связанных со строительством, - в Администрацию;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в случае поступления заявления в отношении земельно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 участка, предоставленного для иных целей, ранее связанных со строительством, - в Администрацию;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максимальный срок выполнения административной процедуры составляет один день.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28. Рассмотрение заявления о перераспределении земельных участков и прилож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енных к нему документов: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для начала административной процедуры является получение специалистом Администрации заявления о перераспределении земельных участков и приложенных к нему документов;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2) специалист Администрации (далее 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ответственный сотрудник) в течение одного дня с даты поступления заявления о перераспределении земельных участков проверяет соответствие заявления о перераспределении земельных участков требованиям подпункта 1 пункта 15 настоящего Регламента, устанавливает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наличие документов, указанных в подпунктах 2 - 7 пункта 15 настоящего Регламента;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в случае если заявление о перераспределении земельных участков не соответствует требованиям подпункта 1 пункта 15 настоящего Регламента, подано в иной уполномоченный орг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 или к заявлению не приложены документы, предусмотренные пунктом 15 настоящего Регламента, обязанность по предоставлению которых возложена на Заявителя, ответственный сотрудник в течение шести дней с даты поступления заявления о перераспределении земельн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 участков подготавливает письмо о возврате заявления с указанием причин возврата.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При возврате указанных в настоящем пункте документов ответственный сотрудник самостоятельно изготавливает с оригиналов документов их копии, на которых проставляет отметку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соответствии копии документов их оригиналам, заверяя ее своей подписью с указанием фамилии и инициалов, и передает их в отдел организационной и кадровой работы Администрации для хранения в соответствии с номенклатурой дел;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ответственный исполнитель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день поступления в Администрацию письма о возврате заявления о перераспределении земельных участков осуществляет его регистрацию в системе электронного документооборота администрации города с присвоением регистрационного номера и в течение двух дней с дат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 поступления передает организации почтовой связи для отправки Заявителю;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в случае отсутствия оснований для возврата заявления о перераспределении земельных участков ответственный сотрудник в течение 8 дней выполняет следующие административные действия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осуществляет межведомственные запросы: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порядке межведомственного информационного взаимодействия запрашивает документы, предусмотренные пунктом 15 настоящего Регламента, в случае, если указанные документы не представлены Заявителем (максимальный срок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ответа на запрос - 5 дней);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порядке внутреннего взаимодействия получает заключение по состоянию земельного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участка, который рассматривает заявление о перераспределении земельных участков в течение пяти дней;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течение трех дней с даты получения докумен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тов и информации, запрошенных в порядке межведомственного и внутреннего взаимодействия, готовит заключение об отсутствии (наличии) оснований для отказа в предоставлении Муниципальной услуги, предусмотренных пунктом 18 настоящего Регламента, статьей 39.29 </w:t>
      </w:r>
      <w:hyperlink r:id="rId19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 Заключение);</w:t>
      </w:r>
    </w:p>
    <w:p w:rsidR="00CB22BA" w:rsidRDefault="00CB2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18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</w:t>
      </w:r>
      <w:r>
        <w:rPr>
          <w:rFonts w:ascii="Times New Roman" w:eastAsia="Times New Roman" w:hAnsi="Times New Roman" w:cs="Times New Roman"/>
          <w:sz w:val="24"/>
          <w:szCs w:val="24"/>
        </w:rPr>
        <w:t>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ны законодательным актом Российской Федерации: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наименование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административным рег</w:t>
      </w:r>
      <w:r>
        <w:rPr>
          <w:rFonts w:ascii="Times New Roman" w:eastAsia="Times New Roman" w:hAnsi="Times New Roman" w:cs="Times New Roman"/>
          <w:sz w:val="24"/>
          <w:szCs w:val="24"/>
        </w:rPr>
        <w:t>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CB22BA" w:rsidRDefault="0018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информация о </w:t>
      </w:r>
      <w:r>
        <w:rPr>
          <w:rFonts w:ascii="Times New Roman" w:eastAsia="Times New Roman" w:hAnsi="Times New Roman" w:cs="Times New Roman"/>
          <w:sz w:val="24"/>
          <w:szCs w:val="24"/>
        </w:rPr>
        <w:t>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результатом выполнения административной процедуры является подготовка Заключени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 или направление Заявителю письма о возврате заявления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максимальный срок выполнения административной процедуры составляет 9 дней.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29. Подготовка и подписание уведомления о согласии на заключение соглашения о пе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рераспределении земельных участков в соответствии с утвержденным проектом межевания территории, либо распоряжения администрации города 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схемы расположения земельного участка на кадастровом плане территории или мотивированного решения об отказ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 в предоставлении Муниципальной услуги: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для начала административной процедуры является подготовка Заключения;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ответственным исполнителем за совершение административной процедуры является ответственный сотрудник;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3) при отсутствии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оснований для отказа в предоставлении Муниципальной услуги, предусмотренных пунктом 18 настоящего Регламента, статьей 39.29 </w:t>
      </w:r>
      <w:hyperlink r:id="rId20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ответственный сотрудник в течение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четырех дней осуществляет подготовку уведомления о согласии на заключение соглашения о перераспределении земельных участков в соответствии с утвержденным проектом межевания территории (далее - уведомление о согласии на заключение соглашения) по форме согл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асно приложению 4 к настоящему Регламенту либо проекта распоряжения администрации города об утверждении схемы расположения земельного участка на кадастровом плане территории (в установленных настоящим Регламентом случаях);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уведомление о согласии на зак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лючение соглашения ответственный сотрудник передает для согласования Главе Администрации в течение одного дня;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Уведомление о согласии на заключение соглашения согласовывается Главой Администрации в срок не более пяти дней со дня, следующего за днем его по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ступления;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проект постановления Администрации об утверждении схемы расположения земельного участка на кадастровом плане территории (при отсутствии утвержденного проекта межевания территории) в случаях, установленных подпунктами 3, 4 пункта 1 статьи 39.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28 </w:t>
      </w:r>
      <w:hyperlink r:id="rId21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 Проект распоряжения), ответственный сотрудник передает Главе администрации для согласования в течение одного дня;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Проект распоряжения согласовыва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ется Главой администрации на предмет его соответствия требованиям законодательства Российской Федерации в срок не более пяти дней со дня, следующего за днем его поступления.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Согласованный Проект распоряжения передается ответственным сотрудником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для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техн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ической доработки, подписания и регистрации;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при наличии хотя бы одного из оснований для отказа, установленных пунктом 18 настоящего Регламента, статьей 39.29 </w:t>
      </w:r>
      <w:hyperlink r:id="rId22">
        <w:r>
          <w:rPr>
            <w:rStyle w:val="ListLabel1"/>
          </w:rPr>
          <w:t>Земельного кодекса Российской Федер</w:t>
        </w:r>
        <w:r>
          <w:rPr>
            <w:rStyle w:val="ListLabel1"/>
          </w:rPr>
          <w:t>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ответственный сотрудник в течение четырех дней готовит и передает проект мотивированного решения об отказе в заключении соглашения о перераспределении земельных участков для согласования в течение одного дня;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земельных участков, предназначенных для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огородничества, садоводства, дачного хозяйства, индивидуального жилищного строительства, а также в целях размещения гаража, бани или иных хозяйственных построек;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земельных участков в соответствии с утвержденным проектом межевания территории;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Проект мотив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ированного решения об отказе в заключении соглашения 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перераспределении земельных участков согласовывается Главой администрации на предмет его соответствия требованиям законодательства Российской Федерации в срок не более трех дней со дня, следующего за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 его поступления;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при наличии замечаний специалиста администрации на Проект распоряжения, на уведомление о согласии на заключение соглашения указанные проекты с приложенными замечаниями направляются в течение одного дня в отдел землеустройства админ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истрации для их устранения либо подготовки мотивированного решения об отказе в заключении соглашения о перераспределении земельных участков.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если замечания являются основаниями для отказа в предоставлении Муниципальной услуги, указанными в пункте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18 настоящего Регламента, статье 39.29 </w:t>
      </w:r>
      <w:hyperlink r:id="rId23">
        <w:r>
          <w:rPr>
            <w:rStyle w:val="ListLabel1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ответственный сотрудник: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подготавливает в течение одного дня с даты получения замечаний проект мотивированного решен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ия об отказе в заключении соглашения о перераспределении земельных участков без последующего направления на согласование;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передает на подпись Главе администрации, который подписывает в течение одного дня мотивированное решение об отказе в заключении согла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8) при наличии замечаний на проект мотивированного решения об отказе в заключении соглашения о перераспределении земельных участков указанный проект с приложенными замечаниями направляется в течение одного дня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соответствующий отдел администрации для их устранения либо подготовки уведомления о согласии на заключение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соглашения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либо Проекта распоряжения.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Подготовленный Проект распоряжения, уведомление о согласии на заключение соглашения передается на согласова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ние и подписание в соответствии с процедурой, указанной в подпунктах 4, 5 настоящего пункта;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9) результатом выполнения административной процедуры является подписание уведомления о согласии на заключение соглашения о перераспределении земельных участков,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здание распоряжения администрации города об утверждении схемы расположения земельного участка на кадастровом плане территории (в установленных случаях) либо подписание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10) максимальный срок выполнен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ия административной процедуры составляет 17 дней.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30. Направление Заявителю уведомления о согласии на заключение соглашения о перераспределении земельных участков в соответствии с утвержденным проектом межевания территории либо копии распоряжения админист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рации города об утверждении схемы расположения земельного участка на кадастровом плане территории или направление мотивированного решения об отказе в предоставлении Муниципальной услуги: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для начала административной процедуры является издание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распоряжения администрации об утверждении схемы расположения земельного участка на кадастровом плане территории либо подписание уведомления о согласии на заключение соглашения о перераспределении земельных участков или подписание мотивированного решения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2) 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ответственным исполнителем за совершение административной процедуры является ведущий специалист администрации (далее - ответственный исполнитель);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3) ответственный исполнитель в соответствии со способом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получения документов, указанным в заявлении, осуществляет следующие действия: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регистрацию в системе электронного документооборота администрации города с присвоением регистрационного номера письма о получении распоряжения администрации (уведомления о согла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сии на заключение соглашения) или мотивированного решения об отказе в предоставлении Муниципальной услуги в день поступления его из соответствующего отдела Администрации;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направление письма о получении копии распоряжения администрации об утверждении схемы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расположения земельного участка на кадастровом плане территории (уведомления о согласии на заключение соглашения о перераспределении земельных участков) или направление мотивированного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течение 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дней передачу организации почтовой связи для отправки Заявителю;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4) результатом выполнения административной процедуры является направление Администрацией Заявителю следующих писем: о получении копии распоряжения администрации, уведомления о согласии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 соглашения о перераспределении земельных участков либо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максимальный срок выполнения административной процедуры составляет 3 дня;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6) лицо, по заявлению которого принято решение 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в случае отсутствия в государственном кадастре недвижимости сведени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Заявитель обеспечивает выполнение кадастровых работ в целях государственного кадастро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вого учета земельного участка, право собственности на который приобретает,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охраняется в измененных границах (измененный земельный участок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) (в ред. от 05.10.2022г. №502-п).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31. Прием и регистрация обращения о выполнении кадастровых работ и осуществлении государственного кадастрового учета: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для начала административн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ой процедуры является поступление в Администрацию обращения от Заявителя о выполнении кадастровых работ в целях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государственного учета земельных участков, которые образуются в результате перераспределения.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Сообщение оформляется по форме согласно приложени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ю 5 к настоящему Регламенту и может быть направлено в электронной форме на странице услуги в разделе "Муниципальные услуги/Реестр муниципальных услуг" на Сайте.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Для идентификации и аутентификации используется подтвержденная учетная запись Заявителя в Един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ой системе идентификации и аутентификации;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ответственным исполнителем за совершение административной процедуры является специалист Администрации (далее - ответственный исполнитель);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ответственный исполнитель осуществляет: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прием и регистрацию обращ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ения о выполнении кадастровых работ и осуществлении государственного кадастрового учета в системе электронного документооборота администрации города с присвоением входящего номера в день его поступления;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подачи обращения лично (через уполномоченн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ого представителя) - выдачу Заявителю копии зарегистрированного обращения, заверенной подписью ответственного исполнителя, и оригинала документа, подтверждающего полномочия представителя Заявителя (если такой документ представлен Заявителем в подлиннике).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подачи обращения о выполнении кадастровых работ и осуществлении государственного кадастрового учета в электронной форме на Сайте в раздел "Личный кабинет" направляется информация о регистрационном номере, дате регистрации обращения и сроке предос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зарегистрированное обращение о выполнении кадастровых работ и осуществлении государственного кадастрового учета в день поступления в Администрацию ответственным исполнителем размещаются в системе электронного документообо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рота администрации сельского поселения для вынесения поручения передаются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отвечающему за данную услугу;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результатом выполнения административной процедуры является регистрация поступившего в Администрацию обращения о выполнении кадастровых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абот и осуществлении государственного кадастрового учета и передача его ответственным исполнителем в Администрацию;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максимальный срок выполнения административной процедуры составляет один день.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32. Подготовка и подписание проекта соглашения о перерасп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ределении земельных участков или мотивированного решения об отказе в предоставлении Муниципальной услуги: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для начала административной процедуры является получение специалистом Администрации обращения о выполнении кадастровых работ;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ответ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ственным исполнителем за совершение административной процедуры является ответственный сотрудник;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3) ответственный сотрудник: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порядке межведомственного информационного взаимодействия запрашивает: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выписку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 объекте недвижимости (об испрашиваемом земельном участке);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выписку из Единого государственного реестра недвижимости об объекте недвижимости (о здании и (или) сооружении, расположенном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на испрашиваемом земельном участке);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выписку из Единого госуд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арственного реестра недвижимости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порядке внутреннего взаимодействия получает заключение по состоянию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земельного участка в отделе Администрации, который рассматривает Заявление о перераспределении земельных участков в течение пяти дней;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после получения документов, установленных подпунктом 3 настоящего пункта, а также при отсутствии оснований для отказ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а, установленных подпунктом 14 пункта 18 настоящего Регламента, готовит в течение девяти дней проект соглашения о перераспределении земельных участков в трех экземплярах и передает его на согласование: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Глава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  согласовывает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проект соглашения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перераспределении земельных участков в течение одного дня;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5) в течение двух дней с момента подписания проекта соглашения о перераспределении земельных участков ответственный исполнитель в соответствии со способом получения документов, указанным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заявлении, осуществляет одно из следующих действий: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осуществляет подготовку Заявителю письма о получении проекта соглашения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осуществляет подготовку Заявителю заказного письма с уведомлением о вручении и описью влож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ения о принятом решении и о направлении трех экземпляров проекта соглашения о перераспределении земельных участков, информации о сроках предоставления в Администрацию указанного проекта соглашения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при наличии осн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ований, установленных подпунктом 14 пункта 18 настоящего Регламента, ответственный сотрудник в течение четырех дней готовит проект мотивированного решения об отказе в предоставлении Муниципальной услуги и передает его: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Главе администрации, который визируе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 в течение одного дня письмо (решение) об отказе в заключении соглашения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7) при наличии замечаний на проект соглашения о перераспределении земельных участков проект с приложенными замечаниями в течение одного дня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устраняет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недостатки либо подготавливает мотивированное решение об отказе в заключении соглашения о перераспределении земельных участков.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если замечания являются основаниями для отказа в предоставлении Муниципальной услуги, ответственный сотрудни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 в течение четырех дней с даты получения замечаний подготавливает проект мотивированного решения об отказе в заключении соглашения о перераспределении земельных участков, передает на подпись Главе администрации, который подписывает в течение одного дня мо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тивированное решение об отказе в заключении соглашения о перераспределении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8) результатом выполнения административной процедуры является подготовка и подписание проекта соглашения о перераспределении земельных участков или мотивированн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ого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9) максимальный срок выполнения административной процедуры составляет двадцать шесть дней.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33. Направление или выдача Заявителю результата предоставления Муниципальной услуги: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основанием дл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 начала административной процедуры является подписание проекта соглашения о перераспределении земельных участков, письма о получении проекта соглашения о перераспределении земельных участков или мотивированного решения об отказе в предоставлении Муниципал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специалист Администрации в соответствии со способом получения документов, указанным в заявлении, осуществляет одно из следующих действий: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осуществляет регистрацию в системе электронного документооборота администрации поселения с присвоени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ем регистрационного номера письма о получении проекта соглашения о перераспределении земельных участков либо мотивированного решения об отказе в предоставлении Муниципальной услуги в день поступления и в течение трех дней передает организации почтовой связ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для отправки Заявителю;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осуществляет выдачу Заявителю экземпляров проекта соглашения о перераспределении земельных участков для подписания и оплаты стоимости земельного участка в порядке и сроки, установленные соглашением о перераспределении земельных 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частков, и осуществляет регистрацию соглашений о перераспределении земельных участков (трех экземпляров) в реестре соглашений с присвоением номера соглашению;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результатом выполнения административной процедуры является направление Администрацией Заявите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лю следующих писем: о направлении проекта соглашения о перераспределении земельных участков или о получении проекта соглашения о перераспределении земельных участков, либо мотивированного решения об отказе в предоставлении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максима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льный срок выполнения административной процедуры составляет три дня.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Проект соглашения о перераспределении земельных участков, направленный Заявителю, подписывается им и должен быть представлен в Администрацию для регистрации в реестре соглашений о перера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спределении земельных участков не позднее чем в течение тридцати дней с даты получения его Заявителем.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IV. Формы контроля за исполнением Регламента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34. Текущий контроль за исполнением административных процедур, установленных настоящим Регламентом, осущест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вляет Глава администрации.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35. Плановые проверки полноты и качества предоставления Муниципальной услуги осуществляются не реже одного раза в год. Внеплановые проверки полноты и качества предоставления Муниципальной услуги проводятся при поступлении информ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ации о несоблюдении положений настоящего Регламента от Заявителей, контрольно-надзорных органов. Решение о проведении плановой или внеплановой проверки оформляется распоряжение Главы администрации, в котором указываются должностное лицо, ответственное за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роведение проверки, и сроки ее проведения.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36. Ответственный за проведение проверки исполнитель имеет право направлять запросы в другие отделы Администрации, при необходимости привлекать их к проверке, истребовать документы, объяснения от муниципальных сл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ужащих Администрации.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Исполнитель составляет мотивированное заключение о результатах служебной проверки и передает его Главе администрации. В случае выводов о наличии нарушений и необходимости привлечения к ответственности с заключением должен быть ознако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млен работник, допустивший нарушения.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37.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38. Контроль за полнотой и качеством предоставления Муниципальной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услуги со стороны граждан, их объединений и организаций осуществляется посредством направления в Администрацию индивидуальных либо коллективных обращений.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39. Контроль за актуальностью информации о предоставлении муниципальных услуг, размещаемой на Сайте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в разделе "Реестр муниципальных услуг", соблюдением сроков предоставления муниципальных услуг, соблюдением сроков выполнения административных процедур осуществляет специалист 1 категории администрации.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V. ДОСУДЕБНЫЙ (ВНЕСУДЕБНЫЙ) ПОРЯДОК ОБЖАЛОВАНИЯ РЕШ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ЗАКОНА, А ТАКЖЕ ИХ ДОЛЖНОСТНЫХ ЛИЦ, МУНИЦИПАЛЬНЫХ СЛУЖАЩИХ, РАБОТНИКОВ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40. Заявитель имеет право на обжа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части 1.1 статьи 16 Закона, или их работ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ников в досудебном (внесудебном) порядке.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41. Жалоба в порядке подчиненности на решения или действия (бездействие) должностных лиц, муниципальных служащих Администраций подается на имя Главы Администрации.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Жалобы на решения и действия (бездействие)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работника многофункционального центра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Закона, подаются руководителям этих организаций.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42. Основанием для начала процедуры досудебного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(внесудебного) обжалования является поступление жалобы.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Жалоба подается в письменной форме на бумажном носителе, в электронной форме.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Жалоба на решения и действия (бездействие) Администрации, должностного лица Администрации, муниципального служащего Адм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инистрации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ого портала государственных и муниципальных услуг, а также может быть принята при личном приеме Заявителя.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 личном приеме Заявителя.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информационно-телекоммуникационной сети Интернет, офици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43. Предметом досудебного (внесудебного) обжало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вания является в том числе: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нарушение срока регистрации Заявления, запроса, указанного в статье 15.1 Закона;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нарушение срока предоставления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указанном случае досудебное (внесудебное) обжалование Заявителем решений и действий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объеме в порядке, определенном частью 1.3 статьи 16 Закона;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4) отказ в приеме документов, представление которых предусмотрено нормативными правовыми актами Российской Федерации, нормати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отказ в предоставлении Муниципальной услуги, если основания отказа не предусмотрены федеральными законами и принятыми в соо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указанном случае досудебное (внесудебное) обжалование Заявителем 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услуги в полном объеме в порядке, определенном частью 1.3 статьи 16 Закона;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ектов Российской Федерации, муниципальными правовыми актами;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цента, работника многофункционального центра, органи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заций, предусмотренных частью 1.1 статьи 16 Закона, или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указ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обжалуются, возложена функция по предоставлению Муниципальной услуги в полном объеме в порядке, определенном частью 1.3 статьи 16 Закона;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8) нарушение срока или порядка выдачи документов по результатам предоставления Муниципальной услуги;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9) приостановл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ктов Российской Федерации, муниципальными правовыми актами;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Закона.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указанном случае досудебное (внесудебное) обжалование Заявителем решений и дей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тью 1.3 статьи 16 Закона.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44. Жалоба должна содержать: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ителя и (или) работника, организаций, предусмотренных частью 1.1 статьи 16 Закона, их руководителей и (или) работников, решения и действия (бездействие) которых обжалуются;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фамилию, имя, отчество (последнее - при наличии), сведения о месте жительства 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явителю;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гофункционального центра, организаций, предусмотренных частью 1.1 статьи 16 Закона, их работников;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Закона, их работников. Заявителем могут быть представлены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окументы (при наличии), подтверждающие доводы Заявителя, либо их копии.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45. Заявитель имеет право на получение информации и документов, необходимых для обоснования и рассмотрения жалобы.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46. Жалоба подлежит рассмотрению должностным лицом, наделенным полн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омочиями по рассмотрению жалоб, в течение 15 рабочих дней со дня ее регистрации.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таких исправлений жалоба подлежит рассмотрению в течение 5 рабочих дней с даты ее регистрации.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47. По результатам рассмотрения жалобы принимается одно из следующих решений: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жалоба удовлетворяется, в том числе в форме отмены принятого решения, исправле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нормативными правовыми актам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субъектов Российской Федерации, муниципальными правовыми актами.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 рассмотрению жалоб в соответствии с частью 1 статьи 11.2 Закона, незамедлительно направляют имеющиеся материалы в органы прокуратуры;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в удовлетворении жалобы отказывается.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признания жалобы подлежащей удовлетворению в ответе Заявителю даетс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Муниц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признания жалобы не подлежащей удовлетворению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Не позднее дня, следующего за днем принятия решения по результатам рассмотрения жалобы, Заявителю в письменн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ой форме и по желанию Заявителя в электронной форме направляется мотивированный ответ о результатах рассмотрения жалобы.</w:t>
      </w:r>
    </w:p>
    <w:p w:rsidR="00CB22BA" w:rsidRDefault="00CB2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 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предоставления муниципальной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услуги по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перераспределению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земель и (или) земельных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находящихся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государственной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или муниципальной собственности,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 земельных участков, находящихся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частной собственности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Главе администрации Крутинского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района Омской области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от 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(Ф.И.О. заявителя, руководителя или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представителя по доверенности)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(реквизиты 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кумента,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удостоверяющего личность)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(наименование организации,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      ИНН, ОГРН)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(адрес места жительства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(для гражданина) или сведения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о местонахождении организации)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Почтовый адрес: 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Адрес электронной почты: 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Номер контактного телефона: 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</w:t>
      </w:r>
    </w:p>
    <w:p w:rsidR="00CB22BA" w:rsidRDefault="0018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перераспределении земель и (или) земельных участков,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находящихся в государственной или муниципальной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собственности, и земельных участков, находящихся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частной собственности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 соответствии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со ст. ст. 39.28, 39.29 Земельного  кодекса Росс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ийской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Федерации прошу: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  схему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расположения  земельного участка на кадастровом плане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территории/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направить  уведомление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о  согласии  на  заключение соглашения 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перераспределении   земель 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 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или)  земельных  участков,  находящихся  в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государственной  или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муниципальной  собственности,  и  земельных участков,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находящихся  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частной  собственности (далее - перераспределении земельных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),  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соответствии  с  утвержденным  проектом межевания территории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нужное  подчеркнуть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),  обще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 площадью ________________ кв. м  (указывается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площадь  земельного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участка,  образуемого  в  соответствии со Схемой КПТ),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расположенного по адресу: Крутинский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район  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(адрес указывается в случае, если земельному участку присвоен адрес,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в случае отсутствия адреса земельного участка указывается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иное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описание местоположения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 основании 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(указывается один из подпунктов пункта 1 ст. 39.28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Земельного кодекса РФ)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Сведе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ния о землях и (или) земельных участках, перераспределение которых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планируется осуществить: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1) 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земельный  участок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площадью  ___________  кв.  м, расположенный по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адресу: Крутинский район, 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(адрес указывается в случае, если земельному участку присвоен адрес,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в случае отсутствия адреса земельного 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частка указывается иное описание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местоположения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кадастровый номер ________________________________________________________;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2) 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земельный  участок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площадью  __________  кв. 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м,  расположенный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адресу: Крутинский район____________________________________________________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(адрес указывается 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чае, если земельному участку присвоен адрес,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в случае отсутствия адреса земельного участка указывается иное описание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местоположения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кадастровый номер ________________________________________________________;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3) 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земли  площадью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___________  кв. 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м,  расположенные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по адресу: Крутинский район, 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(адрес указывается в случае, если земельному участку присвоен адрес,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в случае отсутствия адреса земельного участка указывает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ся иное описание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местоположения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Реквизиты      решения     об     утверждении     проекта     межевания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территории 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(заполняется в случае, если перераспределение земельного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участка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планируется осуществить в соответствии с проектом межевани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 территории)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Сообщаю  сведения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об объектах недвижимости, расположенных на земельном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участке &lt;1&gt;: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54"/>
        <w:gridCol w:w="2186"/>
        <w:gridCol w:w="2002"/>
        <w:gridCol w:w="2191"/>
      </w:tblGrid>
      <w:tr w:rsidR="00CB22BA">
        <w:trPr>
          <w:trHeight w:val="15"/>
        </w:trPr>
        <w:tc>
          <w:tcPr>
            <w:tcW w:w="621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объекта, адресный ориентир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(инвентарный, условный) номер объекта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(и)</w:t>
            </w:r>
          </w:p>
        </w:tc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долей в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на объект недвижимости &lt;2&gt;</w:t>
            </w:r>
          </w:p>
        </w:tc>
      </w:tr>
      <w:tr w:rsidR="00CB22BA"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&lt;1&gt; Заполняется при наличии объекта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недвижимости, в случае перераспределения земель и (или) земельных участков для целей, не связанных со строительством.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&lt;2&gt;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Заполняется при наличии нескольких собственников объекта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недвижимости.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Способ получения документов: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28"/>
        <w:gridCol w:w="5676"/>
      </w:tblGrid>
      <w:tr w:rsidR="00CB22BA">
        <w:trPr>
          <w:trHeight w:val="15"/>
        </w:trPr>
        <w:tc>
          <w:tcPr>
            <w:tcW w:w="551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Документы, прилагаемые к заявлению: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1) копия документа, подтверждающего личность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Заявителя;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2) документ, подтверждающий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3) заверенный перевод на русский 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4) копии правоустанавливающих документов на земельный участок, прин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5) схема расположения земельного участка в случае, если отсутствует проект межевания территории, в границах которой осуществляется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ерераспределение земельных участков;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6) согласие в письменной форме землепользователей, землевладельцев, арендаторов, залогодержателей исходных земельных участков в случае, если земельные участки, которые предлагается перераспределить, обременены правами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лиц, указанных в пункте 4 статьи 11.2 </w:t>
      </w:r>
      <w:hyperlink r:id="rId24">
        <w:r>
          <w:rPr>
            <w:rStyle w:val="ListLabel5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Заявитель вправе представить документы, которые должны быть получены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уполномоченным органом посредством межведомственн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ого информационного взаимодействия.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Настоящим подтверждаю, что: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сведения, указанные в настоящем заявлении, на дату представления заявления достоверны;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документы (копии документов) и содержащиеся в них сведения соответствуют установленным законодательств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 Российской Федерации требованиям.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"__" _______________ 201_ г.                          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        (подпись заявителя)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210"/>
        <w:gridCol w:w="1317"/>
        <w:gridCol w:w="1947"/>
        <w:gridCol w:w="1144"/>
      </w:tblGrid>
      <w:tr w:rsidR="00CB22BA">
        <w:trPr>
          <w:trHeight w:val="15"/>
        </w:trPr>
        <w:tc>
          <w:tcPr>
            <w:tcW w:w="2737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2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30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личность заявителя, проверены. Заявление принял</w:t>
            </w:r>
          </w:p>
        </w:tc>
      </w:tr>
      <w:tr w:rsidR="00CB22BA">
        <w:tc>
          <w:tcPr>
            <w:tcW w:w="27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B22BA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2. Методика расчета и критерии оценки показателей качества предоставления муниципальной услуги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предоставления муниципальной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услуги по перераспределению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земель и (или) земельных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находящихся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государственной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или муниципальной собственности,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 земельных участков, находящихся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стной собственности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CB22BA">
        <w:trPr>
          <w:trHeight w:val="15"/>
        </w:trPr>
        <w:tc>
          <w:tcPr>
            <w:tcW w:w="4952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УВЕДОМЛЕНИЕ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согласии на заключение соглашения о перераспределении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земельных участков в соответствии с утвержденным проектом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межевания территории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Администрацией Крутинского муниципального района Омской области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далее  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Администрация) рассмотрено Ваше заявление от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"__" _________ 20__ года N _____________ о перераспределении земель и (или)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земельных 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участков,   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находящихся  в  государственной  или  муниципальной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собственности, и земельных участков, находящихся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частной собственности.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Руководствуясь ст. ст.  39.28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 39.29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 Земельного  кодекса  Российской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Федерации,   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Администрация   выражает  согласие  на  заключение  соглашения  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перераспределении  земельного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участка площадью ______ кв. м, расположенного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адресу: Крутинский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район ,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(адрес указывается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случае, если земельному участку присвоен адрес, в случае отсутствия адреса земельного участка указывается иное описание местоположения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кадастровый номер ________________________________________________________;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 землями неразграниченно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 государственной собственности площадью _____ кв.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м,  либо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с  земельным  участком  площадью  _____  кв. м, кадастровый номер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___________________, расположенные по адресу: Крутинский район 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(адрес указывается в случае, если земельному участку присвоен адрес, в случае отсутствия адреса земельного участка указывается иное описание местополож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ения земельного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участка)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соответствии с проектом межевания территории, утвержденным 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(реквизиты, наименование решения утвержденного проекта межевания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территории)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 ________________ 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 должность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лица, подписавшего уведомление)                (подпись) 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(расшифровка подписи)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CB2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предоставления муниципальной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услуги по перераспределению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земель и (или) земельных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находящихся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государственной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или муниципальной собственности,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 земельных участков, на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ходящихся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частной собственности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</w:p>
    <w:p w:rsidR="00CB22BA" w:rsidRDefault="0018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реестровый номер услуги)            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                Главы администрации Крутинского 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района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от 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(Ф.И.О. заявителя, руководителя или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представителя по доверенности)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(реквизиты документа,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удостоверяющего личность)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(наименование организации,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      ИНН, ОГРН)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(адрес места жительства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(для гражданина) или сведения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о местонахождении организации)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Почтовый адрес: 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Адрес электронной почты: 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Номер контактного телефона: _______</w:t>
      </w:r>
    </w:p>
    <w:p w:rsidR="00CB22BA" w:rsidRDefault="001800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выполнении кадастровых работ 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осуществлении</w:t>
      </w:r>
    </w:p>
    <w:p w:rsidR="00CB22BA" w:rsidRDefault="00180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государственного кадастрового учета земельного участка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 соответствии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со  ст.  39.29 Земельного кодекса Российской Федерации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информирую  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выполнении кадастровых работ и осуществлении государственного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кадастрового  учета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в  отношении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земельного участка с кадастровым номером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(указывается кадастровый номер земельного участка, образуемого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в результате перераспределения)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  целью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подготовки  проекта  соглашения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о  перераспределении  земельного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участка  из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земель  населенных  пунктов,  разрешенный  вид  использования: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_,  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кадастровым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номером ____________________, площадью _________ кв.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м,  расположенног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по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адресу:  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__________________________________________________________________________,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находящегося в частной собственности 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(Ф.И.О. собственника земельного участка)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Реквизиты   уведомления   о   согласии   на 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  соглашения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о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перераспределении земельных участков 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(указываются в случае,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если уполномоченным органом принято решение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о направление согласия на заключение соглашения о перераспределении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земельных участков в соответствии с утвержденным проектом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межевания территории)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Реквизиты  распоряж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города Красноярска об утверждении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схемы  расположения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 земельного  участка  на  кадастровом  плане территории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(указывается в случае, если уполномоченным органом принято решение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об утверждении схемы расположения земельного участка на кадастровом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плане территории)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Способ получения документов: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28"/>
        <w:gridCol w:w="5676"/>
      </w:tblGrid>
      <w:tr w:rsidR="00CB22BA">
        <w:trPr>
          <w:trHeight w:val="15"/>
        </w:trPr>
        <w:tc>
          <w:tcPr>
            <w:tcW w:w="551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Документы, прилагаемые к заявлению: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 Копия документа, подтверждающего личность Заявителя.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2. Копия документа,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Гарантирую предоставление в Администрацию не позднее чем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течение тридцати дней с даты получения подписанных проектов соглашений о перераспределении земельных участков.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Гарантирую оплату земельного участка согласно расчету стоимости земельного участка в соответствии с Решением Крутинского районного Совета.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Наст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оящим также подтверждаю, что: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сведения, указанные в настоящем заявлении, на дату представления заявления достоверны;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документы (копии документов) и содержащиеся в них сведения соответствуют установленным законодательством Российской Федерации требованиям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"__" _______________ 201_ г.                           ____________________</w:t>
      </w:r>
    </w:p>
    <w:p w:rsidR="00CB22BA" w:rsidRDefault="001800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                                 (подпись заявителя)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210"/>
        <w:gridCol w:w="1317"/>
        <w:gridCol w:w="1947"/>
        <w:gridCol w:w="1144"/>
      </w:tblGrid>
      <w:tr w:rsidR="00CB22BA">
        <w:trPr>
          <w:trHeight w:val="15"/>
        </w:trPr>
        <w:tc>
          <w:tcPr>
            <w:tcW w:w="2737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2BA">
        <w:tc>
          <w:tcPr>
            <w:tcW w:w="2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30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личность заявителя, проверены. Заявление принял</w:t>
            </w:r>
          </w:p>
        </w:tc>
      </w:tr>
      <w:tr w:rsidR="00CB22BA">
        <w:tc>
          <w:tcPr>
            <w:tcW w:w="27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B22BA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B22BA" w:rsidRDefault="0018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2BA" w:rsidRDefault="00180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2BA" w:rsidRDefault="00CB22BA">
      <w:pPr>
        <w:spacing w:after="0" w:line="240" w:lineRule="auto"/>
      </w:pPr>
    </w:p>
    <w:sectPr w:rsidR="00CB22B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2BA"/>
    <w:rsid w:val="0018006E"/>
    <w:rsid w:val="00C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E8B4-0B6B-4333-B3C5-2012C5F1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D3E"/>
    <w:rPr>
      <w:color w:val="0000FF" w:themeColor="hyperlink"/>
      <w:u w:val="single"/>
    </w:rPr>
  </w:style>
  <w:style w:type="character" w:customStyle="1" w:styleId="FontStyle25">
    <w:name w:val="Font Style25"/>
    <w:basedOn w:val="a0"/>
    <w:qFormat/>
    <w:rsid w:val="005A19FE"/>
    <w:rPr>
      <w:rFonts w:ascii="Sylfaen" w:hAnsi="Sylfaen" w:cs="Sylfaen"/>
      <w:sz w:val="24"/>
      <w:szCs w:val="24"/>
    </w:rPr>
  </w:style>
  <w:style w:type="character" w:customStyle="1" w:styleId="a3">
    <w:name w:val="Название Знак"/>
    <w:basedOn w:val="a0"/>
    <w:qFormat/>
    <w:rsid w:val="005A19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A19F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pacing w:val="2"/>
      <w:sz w:val="24"/>
      <w:szCs w:val="24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A19FE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A19FE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Title"/>
    <w:basedOn w:val="a"/>
    <w:qFormat/>
    <w:rsid w:val="005A19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5A19F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7E58AB2070E60E45EBBFE998FEDA0B1DF78736D481938B863A14BCEEA63869C36CDD165ECB09A74AB1699C2AAA5B9CF679DB01AG3jFK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90235475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www.krutin.omskportal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utin.omskportal.ru/" TargetMode="Externa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15" Type="http://schemas.openxmlformats.org/officeDocument/2006/relationships/hyperlink" Target="http://docs.cntd.ru/document/420287404" TargetMode="External"/><Relationship Id="rId23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13201</Words>
  <Characters>75248</Characters>
  <Application>Microsoft Office Word</Application>
  <DocSecurity>0</DocSecurity>
  <Lines>627</Lines>
  <Paragraphs>176</Paragraphs>
  <ScaleCrop>false</ScaleCrop>
  <Company>diakov.net</Company>
  <LinksUpToDate>false</LinksUpToDate>
  <CharactersWithSpaces>88273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hachatryan</dc:creator>
  <dc:description/>
  <cp:lastModifiedBy>RePack by SPecialiST</cp:lastModifiedBy>
  <cp:revision>15</cp:revision>
  <cp:lastPrinted>2019-05-16T09:45:00Z</cp:lastPrinted>
  <dcterms:created xsi:type="dcterms:W3CDTF">2019-05-15T10:50:00Z</dcterms:created>
  <dcterms:modified xsi:type="dcterms:W3CDTF">2023-05-29T09:32:00Z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