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000" w:rsidRDefault="00A75000" w:rsidP="00C15C1A">
      <w:pPr>
        <w:jc w:val="right"/>
      </w:pPr>
      <w:r>
        <w:t xml:space="preserve">Приложение </w:t>
      </w:r>
    </w:p>
    <w:p w:rsidR="00A75000" w:rsidRDefault="00A75000" w:rsidP="00C15C1A">
      <w:pPr>
        <w:jc w:val="right"/>
      </w:pPr>
      <w:r>
        <w:t>к постановлению Администрации</w:t>
      </w:r>
    </w:p>
    <w:p w:rsidR="00A75000" w:rsidRDefault="00A75000" w:rsidP="00C15C1A">
      <w:pPr>
        <w:jc w:val="right"/>
      </w:pPr>
      <w:r>
        <w:t>Крутинского муниципального</w:t>
      </w:r>
    </w:p>
    <w:p w:rsidR="00A75000" w:rsidRDefault="00A75000" w:rsidP="00C15C1A">
      <w:pPr>
        <w:jc w:val="right"/>
      </w:pPr>
      <w:r>
        <w:t>района Омской области</w:t>
      </w:r>
    </w:p>
    <w:p w:rsidR="00A75000" w:rsidRDefault="00A75000" w:rsidP="00C15C1A">
      <w:pPr>
        <w:jc w:val="right"/>
      </w:pPr>
      <w:r>
        <w:t>№ 500 -п  от 30.09.2022 года.</w:t>
      </w:r>
    </w:p>
    <w:p w:rsidR="00A75000" w:rsidRDefault="00A75000" w:rsidP="00C15C1A">
      <w:pPr>
        <w:jc w:val="right"/>
      </w:pPr>
    </w:p>
    <w:p w:rsidR="00A75000" w:rsidRDefault="00A75000" w:rsidP="00C15C1A">
      <w:pPr>
        <w:jc w:val="center"/>
        <w:rPr>
          <w:sz w:val="28"/>
          <w:szCs w:val="28"/>
        </w:rPr>
      </w:pPr>
      <w:r>
        <w:rPr>
          <w:sz w:val="28"/>
          <w:szCs w:val="28"/>
        </w:rPr>
        <w:t>ПОРЯДОК</w:t>
      </w:r>
    </w:p>
    <w:p w:rsidR="00A75000" w:rsidRPr="00676A38" w:rsidRDefault="00A75000" w:rsidP="00676A38">
      <w:pPr>
        <w:jc w:val="center"/>
        <w:rPr>
          <w:sz w:val="28"/>
          <w:szCs w:val="28"/>
        </w:rPr>
      </w:pPr>
      <w:r w:rsidRPr="00676A38">
        <w:rPr>
          <w:sz w:val="28"/>
          <w:szCs w:val="28"/>
        </w:rPr>
        <w:t>определения юридических лиц, индивидуальных</w:t>
      </w:r>
    </w:p>
    <w:p w:rsidR="00A75000" w:rsidRPr="00676A38" w:rsidRDefault="00A75000" w:rsidP="00676A38">
      <w:pPr>
        <w:jc w:val="center"/>
        <w:rPr>
          <w:sz w:val="28"/>
          <w:szCs w:val="28"/>
        </w:rPr>
      </w:pPr>
      <w:r w:rsidRPr="00676A38">
        <w:rPr>
          <w:sz w:val="28"/>
          <w:szCs w:val="28"/>
        </w:rPr>
        <w:t>предпринимателей, участников договора простого товарищества,</w:t>
      </w:r>
    </w:p>
    <w:p w:rsidR="00A75000" w:rsidRPr="00676A38" w:rsidRDefault="00A75000" w:rsidP="00676A38">
      <w:pPr>
        <w:jc w:val="center"/>
        <w:rPr>
          <w:sz w:val="28"/>
          <w:szCs w:val="28"/>
        </w:rPr>
      </w:pPr>
      <w:r w:rsidRPr="00676A38">
        <w:rPr>
          <w:sz w:val="28"/>
          <w:szCs w:val="28"/>
        </w:rPr>
        <w:t>которым в случаях, предусмотренных федеральным</w:t>
      </w:r>
    </w:p>
    <w:p w:rsidR="00A75000" w:rsidRPr="00676A38" w:rsidRDefault="00A75000" w:rsidP="00676A38">
      <w:pPr>
        <w:jc w:val="center"/>
        <w:rPr>
          <w:sz w:val="28"/>
          <w:szCs w:val="28"/>
        </w:rPr>
      </w:pPr>
      <w:r w:rsidRPr="00676A38">
        <w:rPr>
          <w:sz w:val="28"/>
          <w:szCs w:val="28"/>
        </w:rPr>
        <w:t>законодательством, свидетельства об осуществлении перевозок</w:t>
      </w:r>
    </w:p>
    <w:p w:rsidR="00A75000" w:rsidRPr="00676A38" w:rsidRDefault="00A75000" w:rsidP="00676A38">
      <w:pPr>
        <w:jc w:val="center"/>
        <w:rPr>
          <w:sz w:val="28"/>
          <w:szCs w:val="28"/>
        </w:rPr>
      </w:pPr>
      <w:r w:rsidRPr="00676A38">
        <w:rPr>
          <w:sz w:val="28"/>
          <w:szCs w:val="28"/>
        </w:rPr>
        <w:t>по муниципальным маршрутам регулярных перевозок</w:t>
      </w:r>
    </w:p>
    <w:p w:rsidR="00A75000" w:rsidRPr="00676A38" w:rsidRDefault="00A75000" w:rsidP="00676A38">
      <w:pPr>
        <w:jc w:val="center"/>
        <w:rPr>
          <w:sz w:val="28"/>
          <w:szCs w:val="28"/>
        </w:rPr>
      </w:pPr>
      <w:r w:rsidRPr="00676A38">
        <w:rPr>
          <w:sz w:val="28"/>
          <w:szCs w:val="28"/>
        </w:rPr>
        <w:t>по нерегулируемым тарифам и карты соответствующих маршрутов</w:t>
      </w:r>
    </w:p>
    <w:p w:rsidR="00A75000" w:rsidRDefault="00A75000" w:rsidP="00676A38">
      <w:pPr>
        <w:jc w:val="center"/>
        <w:rPr>
          <w:sz w:val="28"/>
          <w:szCs w:val="28"/>
        </w:rPr>
      </w:pPr>
      <w:r w:rsidRPr="00676A38">
        <w:rPr>
          <w:sz w:val="28"/>
          <w:szCs w:val="28"/>
        </w:rPr>
        <w:t>выдаются без проведения открытого конкурса</w:t>
      </w:r>
    </w:p>
    <w:p w:rsidR="00A75000" w:rsidRDefault="00A75000" w:rsidP="00676A38">
      <w:pPr>
        <w:ind w:firstLine="709"/>
        <w:jc w:val="both"/>
        <w:rPr>
          <w:sz w:val="28"/>
          <w:szCs w:val="28"/>
        </w:rPr>
      </w:pPr>
    </w:p>
    <w:p w:rsidR="00A75000" w:rsidRDefault="00A75000" w:rsidP="00676A38">
      <w:pPr>
        <w:autoSpaceDE w:val="0"/>
        <w:autoSpaceDN w:val="0"/>
        <w:adjustRightInd w:val="0"/>
        <w:ind w:firstLine="709"/>
        <w:jc w:val="both"/>
        <w:rPr>
          <w:sz w:val="28"/>
          <w:szCs w:val="28"/>
        </w:rPr>
      </w:pPr>
      <w:r>
        <w:rPr>
          <w:sz w:val="28"/>
          <w:szCs w:val="28"/>
        </w:rPr>
        <w:t>1.</w:t>
      </w:r>
      <w:r w:rsidRPr="00676A38">
        <w:rPr>
          <w:sz w:val="28"/>
          <w:szCs w:val="28"/>
        </w:rPr>
        <w:t xml:space="preserve"> </w:t>
      </w:r>
      <w:r>
        <w:rPr>
          <w:sz w:val="28"/>
          <w:szCs w:val="28"/>
        </w:rPr>
        <w:t xml:space="preserve">Настоящий Порядок регламентирует процедуру определения юридических лиц, индивидуальных предпринимателей, участников договора простого товарищества, которым в случаях, предусмотренных </w:t>
      </w:r>
      <w:hyperlink r:id="rId7" w:history="1">
        <w:r>
          <w:rPr>
            <w:color w:val="0000FF"/>
            <w:sz w:val="28"/>
            <w:szCs w:val="28"/>
          </w:rPr>
          <w:t>частью 3 статьи 19</w:t>
        </w:r>
      </w:hyperlink>
      <w:r>
        <w:rPr>
          <w:sz w:val="28"/>
          <w:szCs w:val="28"/>
        </w:rPr>
        <w:t xml:space="preserve"> Федерального закона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свидетельства об осуществлении перевозок по муниципальным маршрутам регулярных перевозок по нерегулируемым тарифам автомобильным транспортом на территории </w:t>
      </w:r>
      <w:r w:rsidRPr="002B07EE">
        <w:rPr>
          <w:sz w:val="28"/>
          <w:szCs w:val="28"/>
        </w:rPr>
        <w:t>Крутинского</w:t>
      </w:r>
      <w:r>
        <w:rPr>
          <w:sz w:val="28"/>
          <w:szCs w:val="28"/>
        </w:rPr>
        <w:t xml:space="preserve"> </w:t>
      </w:r>
      <w:r w:rsidRPr="002B07EE">
        <w:rPr>
          <w:sz w:val="28"/>
          <w:szCs w:val="28"/>
        </w:rPr>
        <w:t xml:space="preserve">муниципального района </w:t>
      </w:r>
      <w:r>
        <w:rPr>
          <w:sz w:val="28"/>
          <w:szCs w:val="28"/>
        </w:rPr>
        <w:t>Омской области (далее соответственно - свидетельство, маршрут) и карты соответствующих маршрутов (далее - карты маршрута) выдаются без проведения открытого конкурса (далее - конкурс).</w:t>
      </w:r>
    </w:p>
    <w:p w:rsidR="00A75000" w:rsidRDefault="00A75000" w:rsidP="007A546E">
      <w:pPr>
        <w:ind w:firstLine="708"/>
        <w:jc w:val="both"/>
        <w:rPr>
          <w:sz w:val="28"/>
          <w:szCs w:val="28"/>
        </w:rPr>
      </w:pPr>
      <w:r>
        <w:rPr>
          <w:sz w:val="28"/>
          <w:szCs w:val="28"/>
        </w:rPr>
        <w:t>2. Без проведения конкурса свидетельство и карты маршрута выдаются в случае, если они предназначены для осуществления регулярных перевозок по маршруту (-ам):</w:t>
      </w:r>
    </w:p>
    <w:p w:rsidR="00A75000" w:rsidRDefault="00A75000" w:rsidP="007A546E">
      <w:pPr>
        <w:ind w:firstLine="708"/>
        <w:jc w:val="both"/>
        <w:rPr>
          <w:sz w:val="28"/>
          <w:szCs w:val="28"/>
        </w:rPr>
      </w:pPr>
      <w:r>
        <w:rPr>
          <w:sz w:val="28"/>
          <w:szCs w:val="28"/>
        </w:rPr>
        <w:t>1) после вступления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свидетельство по соответствующему (-им) маршруту (-ам), и до начала осуществления регулярных перевозок в соответствии с новым свидетельством, выданным по результатам проведения конкурса;</w:t>
      </w:r>
    </w:p>
    <w:p w:rsidR="00A75000" w:rsidRDefault="00A75000" w:rsidP="007A546E">
      <w:pPr>
        <w:ind w:firstLine="708"/>
        <w:jc w:val="both"/>
        <w:rPr>
          <w:sz w:val="28"/>
          <w:szCs w:val="28"/>
        </w:rPr>
      </w:pPr>
      <w:r>
        <w:rPr>
          <w:sz w:val="28"/>
          <w:szCs w:val="28"/>
        </w:rPr>
        <w:t>2) после вступления в законную силу решения суда о прекращении действия свидетельства по соответствующему (-им) маршруту (-ам) и до начала осуществления регулярных перевозок в соответствии с новым свидетельством</w:t>
      </w:r>
      <w:r w:rsidRPr="007A546E">
        <w:rPr>
          <w:sz w:val="28"/>
          <w:szCs w:val="28"/>
        </w:rPr>
        <w:t xml:space="preserve"> </w:t>
      </w:r>
      <w:r>
        <w:rPr>
          <w:sz w:val="28"/>
          <w:szCs w:val="28"/>
        </w:rPr>
        <w:t>по соответствующему (-им) маршруту (-ам), выданным по результатам проведения конкурса;</w:t>
      </w:r>
    </w:p>
    <w:p w:rsidR="00A75000" w:rsidRDefault="00A75000" w:rsidP="007A546E">
      <w:pPr>
        <w:ind w:firstLine="708"/>
        <w:jc w:val="both"/>
        <w:rPr>
          <w:sz w:val="28"/>
          <w:szCs w:val="28"/>
        </w:rPr>
      </w:pPr>
      <w:r>
        <w:rPr>
          <w:sz w:val="28"/>
          <w:szCs w:val="28"/>
        </w:rPr>
        <w:t>3) по маршруту, установленному в целях обеспечения транспортного обслуживания населения в условиях чрезвычайной ситуации;</w:t>
      </w:r>
    </w:p>
    <w:p w:rsidR="00A75000" w:rsidRDefault="00A75000" w:rsidP="007A546E">
      <w:pPr>
        <w:ind w:firstLine="708"/>
        <w:jc w:val="both"/>
        <w:rPr>
          <w:sz w:val="28"/>
          <w:szCs w:val="28"/>
        </w:rPr>
      </w:pPr>
      <w:r>
        <w:rPr>
          <w:sz w:val="28"/>
          <w:szCs w:val="28"/>
        </w:rPr>
        <w:t xml:space="preserve">4) после принятия решения Администрацией Крутинского муниципального района Омской области (далее – Администрация) о прекращении действия свидетельства об осуществлении перевозок по муниципальному маршруту регулярных перевозок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подряд. </w:t>
      </w:r>
    </w:p>
    <w:p w:rsidR="00A75000" w:rsidRDefault="00A75000" w:rsidP="00054737">
      <w:pPr>
        <w:autoSpaceDE w:val="0"/>
        <w:autoSpaceDN w:val="0"/>
        <w:adjustRightInd w:val="0"/>
        <w:ind w:firstLine="709"/>
        <w:jc w:val="both"/>
        <w:rPr>
          <w:sz w:val="28"/>
          <w:szCs w:val="28"/>
        </w:rPr>
      </w:pPr>
      <w:r>
        <w:rPr>
          <w:sz w:val="28"/>
          <w:szCs w:val="28"/>
        </w:rPr>
        <w:t>5) после принятия Администрацией Крутинского муниципального района Омской области решения о приостановлении действия свидетельства об осуществлении перевозок по маршруту регулярных перевозок, действия карт маршрута регулярных перевозок, выданных для осуществления регулярных перевозок по нерегулируемым тарифам юридическому лицу, индивидуальному предпринимателю, участникам договора простого товарищества, в связи с приостановлением действия имеющейся соответственно у юридического лица, индивидуального предпринимателя, хотя бы у одного из участников договора простого товарищества лицензии на осуществление деятельности по перевозке пассажиров автомобильным транспортом;</w:t>
      </w:r>
    </w:p>
    <w:p w:rsidR="00A75000" w:rsidRDefault="00A75000" w:rsidP="00054737">
      <w:pPr>
        <w:autoSpaceDE w:val="0"/>
        <w:autoSpaceDN w:val="0"/>
        <w:adjustRightInd w:val="0"/>
        <w:ind w:firstLine="709"/>
        <w:jc w:val="both"/>
        <w:rPr>
          <w:sz w:val="28"/>
          <w:szCs w:val="28"/>
        </w:rPr>
      </w:pPr>
      <w:r>
        <w:rPr>
          <w:sz w:val="28"/>
          <w:szCs w:val="28"/>
        </w:rPr>
        <w:t>6) после того, как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w:t>
      </w:r>
    </w:p>
    <w:p w:rsidR="00A75000" w:rsidRDefault="00A75000" w:rsidP="00054737">
      <w:pPr>
        <w:autoSpaceDE w:val="0"/>
        <w:autoSpaceDN w:val="0"/>
        <w:adjustRightInd w:val="0"/>
        <w:ind w:firstLine="540"/>
        <w:jc w:val="both"/>
        <w:rPr>
          <w:sz w:val="28"/>
          <w:szCs w:val="28"/>
        </w:rPr>
      </w:pPr>
      <w:r>
        <w:rPr>
          <w:sz w:val="28"/>
          <w:szCs w:val="28"/>
        </w:rPr>
        <w:t xml:space="preserve">2.1. В случае, указанном в </w:t>
      </w:r>
      <w:hyperlink r:id="rId8" w:history="1">
        <w:r>
          <w:rPr>
            <w:color w:val="0000FF"/>
            <w:sz w:val="28"/>
            <w:szCs w:val="28"/>
          </w:rPr>
          <w:t>подпункте 6 пункта 2</w:t>
        </w:r>
      </w:hyperlink>
      <w:r>
        <w:rPr>
          <w:sz w:val="28"/>
          <w:szCs w:val="28"/>
        </w:rPr>
        <w:t xml:space="preserve"> настоящего Порядка, выдача без проведения конкурса свидетельства об осуществлении перевозок по маршруту регулярных перевозок и карт данного маршрута победителю открытого конкурса, признанного несостоявшимся, а также участнику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и не обратившемуся к организатору конкурса в течение десяти дней со дня подтверждения наличия у него транспортных средств, предусмотренных его заявкой на участие в открытом конкурсе, или отказавшемуся от права на получение хотя бы одного из свидетельств об осуществлении перевозок по данным маршрутам, или не подтвердившему наличие у него транспортных средств, предусмотренных его заявкой на участие в открытом конкурсе, не допускается.</w:t>
      </w:r>
    </w:p>
    <w:p w:rsidR="00A75000" w:rsidRDefault="00A75000" w:rsidP="00054737">
      <w:pPr>
        <w:autoSpaceDE w:val="0"/>
        <w:autoSpaceDN w:val="0"/>
        <w:adjustRightInd w:val="0"/>
        <w:ind w:firstLine="709"/>
        <w:jc w:val="both"/>
        <w:rPr>
          <w:sz w:val="28"/>
          <w:szCs w:val="28"/>
        </w:rPr>
      </w:pPr>
      <w:r>
        <w:rPr>
          <w:sz w:val="28"/>
          <w:szCs w:val="28"/>
        </w:rPr>
        <w:t>3. В случаях, предусмотренных пунктом 2 настоящего Порядка, Администрация размещает на своем официальном сайте в информационно-телекоммуникационной сети «Интернет»  предложение о выдаче без проведения конкурса свидетельства по маршруту и карт маршрута (далее – предложение) в день наступления обстоятельств, указанных в пункте 2 настоящего Порядка.</w:t>
      </w:r>
    </w:p>
    <w:p w:rsidR="00A75000" w:rsidRDefault="00A75000" w:rsidP="007A546E">
      <w:pPr>
        <w:ind w:firstLine="708"/>
        <w:jc w:val="both"/>
        <w:rPr>
          <w:sz w:val="28"/>
          <w:szCs w:val="28"/>
        </w:rPr>
      </w:pPr>
      <w:r>
        <w:rPr>
          <w:sz w:val="28"/>
          <w:szCs w:val="28"/>
        </w:rPr>
        <w:t>4. В предложении указываются:</w:t>
      </w:r>
    </w:p>
    <w:p w:rsidR="00A75000" w:rsidRPr="000B42B7" w:rsidRDefault="00A75000" w:rsidP="007A546E">
      <w:pPr>
        <w:ind w:firstLine="708"/>
        <w:jc w:val="both"/>
        <w:rPr>
          <w:sz w:val="28"/>
          <w:szCs w:val="28"/>
          <w:highlight w:val="yellow"/>
        </w:rPr>
      </w:pPr>
      <w:r w:rsidRPr="00E41306">
        <w:rPr>
          <w:sz w:val="28"/>
          <w:szCs w:val="28"/>
        </w:rPr>
        <w:t>1) регистрационный номер маршрута в реестре маршрутов;</w:t>
      </w:r>
    </w:p>
    <w:p w:rsidR="00A75000" w:rsidRPr="00E41306" w:rsidRDefault="00A75000" w:rsidP="007A546E">
      <w:pPr>
        <w:ind w:firstLine="708"/>
        <w:jc w:val="both"/>
        <w:rPr>
          <w:sz w:val="28"/>
          <w:szCs w:val="28"/>
        </w:rPr>
      </w:pPr>
      <w:r w:rsidRPr="00E41306">
        <w:rPr>
          <w:sz w:val="28"/>
          <w:szCs w:val="28"/>
        </w:rPr>
        <w:t>2) номер маршрута в реестре маршрутов;</w:t>
      </w:r>
    </w:p>
    <w:p w:rsidR="00A75000" w:rsidRDefault="00A75000" w:rsidP="007A546E">
      <w:pPr>
        <w:ind w:firstLine="708"/>
        <w:jc w:val="both"/>
        <w:rPr>
          <w:sz w:val="28"/>
          <w:szCs w:val="28"/>
        </w:rPr>
      </w:pPr>
      <w:r w:rsidRPr="00E41306">
        <w:rPr>
          <w:sz w:val="28"/>
          <w:szCs w:val="28"/>
        </w:rPr>
        <w:t>3) наименование маршрута;</w:t>
      </w:r>
    </w:p>
    <w:p w:rsidR="00A75000" w:rsidRPr="00E41306" w:rsidRDefault="00A75000" w:rsidP="007A546E">
      <w:pPr>
        <w:ind w:firstLine="708"/>
        <w:jc w:val="both"/>
        <w:rPr>
          <w:sz w:val="28"/>
          <w:szCs w:val="28"/>
        </w:rPr>
      </w:pPr>
      <w:r>
        <w:rPr>
          <w:sz w:val="28"/>
          <w:szCs w:val="28"/>
        </w:rPr>
        <w:t>4) вид сообщения в маршруте;</w:t>
      </w:r>
    </w:p>
    <w:p w:rsidR="00A75000" w:rsidRDefault="00A75000" w:rsidP="007A546E">
      <w:pPr>
        <w:ind w:firstLine="708"/>
        <w:jc w:val="both"/>
        <w:rPr>
          <w:sz w:val="28"/>
          <w:szCs w:val="28"/>
        </w:rPr>
      </w:pPr>
      <w:r w:rsidRPr="00E41306">
        <w:rPr>
          <w:sz w:val="28"/>
          <w:szCs w:val="28"/>
        </w:rPr>
        <w:t>5) протяженность маршрута;</w:t>
      </w:r>
    </w:p>
    <w:p w:rsidR="00A75000" w:rsidRDefault="00A75000" w:rsidP="007A546E">
      <w:pPr>
        <w:ind w:firstLine="708"/>
        <w:jc w:val="both"/>
        <w:rPr>
          <w:sz w:val="28"/>
          <w:szCs w:val="28"/>
        </w:rPr>
      </w:pPr>
      <w:r>
        <w:rPr>
          <w:sz w:val="28"/>
          <w:szCs w:val="28"/>
        </w:rPr>
        <w:t>6) количество рейсов по маршруту в день и дни работы;</w:t>
      </w:r>
    </w:p>
    <w:p w:rsidR="00A75000" w:rsidRDefault="00A75000" w:rsidP="007A546E">
      <w:pPr>
        <w:ind w:firstLine="708"/>
        <w:jc w:val="both"/>
        <w:rPr>
          <w:sz w:val="28"/>
          <w:szCs w:val="28"/>
        </w:rPr>
      </w:pPr>
      <w:r w:rsidRPr="00E41306">
        <w:rPr>
          <w:sz w:val="28"/>
          <w:szCs w:val="28"/>
        </w:rPr>
        <w:t>7) сведения о виде, классе, экологическом классе, вместимости и категории транспортных средств (далее – ТС), а также о количестве ТС, необходимых для обслуживания маршрута;</w:t>
      </w:r>
    </w:p>
    <w:p w:rsidR="00A75000" w:rsidRDefault="00A75000" w:rsidP="007A546E">
      <w:pPr>
        <w:ind w:firstLine="708"/>
        <w:jc w:val="both"/>
        <w:rPr>
          <w:sz w:val="28"/>
          <w:szCs w:val="28"/>
        </w:rPr>
      </w:pPr>
      <w:r w:rsidRPr="00E41306">
        <w:rPr>
          <w:sz w:val="28"/>
          <w:szCs w:val="28"/>
        </w:rPr>
        <w:t>8) дата и время начала приема уведомления о согласии получить свидетельство с приложением документов, подтверждающих соответствие условиям привлечения перевозчика к выполнению регулярных перевозок по нерегулируемым тарифам по муниципальным маршрутам без проведения конкурса (далее – уведомление);</w:t>
      </w:r>
    </w:p>
    <w:p w:rsidR="00A75000" w:rsidRDefault="00A75000" w:rsidP="007A546E">
      <w:pPr>
        <w:ind w:firstLine="708"/>
        <w:jc w:val="both"/>
        <w:rPr>
          <w:sz w:val="28"/>
          <w:szCs w:val="28"/>
        </w:rPr>
      </w:pPr>
      <w:r>
        <w:rPr>
          <w:sz w:val="28"/>
          <w:szCs w:val="28"/>
        </w:rPr>
        <w:t>9) дата и время окончания приема уведомлений;</w:t>
      </w:r>
    </w:p>
    <w:p w:rsidR="00A75000" w:rsidRDefault="00A75000" w:rsidP="007A546E">
      <w:pPr>
        <w:ind w:firstLine="708"/>
        <w:jc w:val="both"/>
        <w:rPr>
          <w:sz w:val="28"/>
          <w:szCs w:val="28"/>
        </w:rPr>
      </w:pPr>
      <w:r>
        <w:rPr>
          <w:sz w:val="28"/>
          <w:szCs w:val="28"/>
        </w:rPr>
        <w:t>10) почтовый адрес приема уведомлений.</w:t>
      </w:r>
    </w:p>
    <w:p w:rsidR="00A75000" w:rsidRDefault="00A75000" w:rsidP="007A546E">
      <w:pPr>
        <w:ind w:firstLine="708"/>
        <w:jc w:val="both"/>
        <w:rPr>
          <w:sz w:val="28"/>
          <w:szCs w:val="28"/>
        </w:rPr>
      </w:pPr>
      <w:r>
        <w:rPr>
          <w:sz w:val="28"/>
          <w:szCs w:val="28"/>
        </w:rPr>
        <w:t xml:space="preserve">5. Юридическое лицо, индивидуальный предприниматель или уполномоченный участник договора простого товарищества (далее – заявитель), заинтересованный в получении свидетельства по маршруту, направляет в Администрацию уведомление в письменной форме на бумажном носителе о согласии осуществлять перевозки на условиях предложения. </w:t>
      </w:r>
    </w:p>
    <w:p w:rsidR="00A75000" w:rsidRDefault="00A75000" w:rsidP="007A546E">
      <w:pPr>
        <w:ind w:firstLine="708"/>
        <w:jc w:val="both"/>
        <w:rPr>
          <w:sz w:val="28"/>
          <w:szCs w:val="28"/>
        </w:rPr>
      </w:pPr>
      <w:r>
        <w:rPr>
          <w:sz w:val="28"/>
          <w:szCs w:val="28"/>
        </w:rPr>
        <w:t>6. К уведомлению прилагаются следующие документы:</w:t>
      </w:r>
    </w:p>
    <w:p w:rsidR="00A75000" w:rsidRDefault="00A75000" w:rsidP="00E41306">
      <w:pPr>
        <w:ind w:firstLine="708"/>
        <w:jc w:val="both"/>
        <w:rPr>
          <w:sz w:val="28"/>
          <w:szCs w:val="28"/>
        </w:rPr>
      </w:pPr>
      <w:r>
        <w:rPr>
          <w:sz w:val="28"/>
          <w:szCs w:val="28"/>
        </w:rPr>
        <w:t>1) копия лицензии на осуществление деятельности по перевозкам пассажиров и иных лиц автобусами;</w:t>
      </w:r>
    </w:p>
    <w:p w:rsidR="00A75000" w:rsidRDefault="00A75000" w:rsidP="007A546E">
      <w:pPr>
        <w:ind w:firstLine="708"/>
        <w:jc w:val="both"/>
        <w:rPr>
          <w:sz w:val="28"/>
          <w:szCs w:val="28"/>
        </w:rPr>
      </w:pPr>
      <w:r>
        <w:rPr>
          <w:sz w:val="28"/>
          <w:szCs w:val="28"/>
        </w:rPr>
        <w:t>2) копии документов, подтверждающих владение ТС на праве собственности и (или) на ином законном основании ТС, соответствующими требованиям, указанным в предложении и в количестве, указанном в предложении с приложением копий паспортов ТС, свидетельств о регистрации ТС;</w:t>
      </w:r>
    </w:p>
    <w:p w:rsidR="00A75000" w:rsidRDefault="00A75000" w:rsidP="007A546E">
      <w:pPr>
        <w:ind w:firstLine="708"/>
        <w:jc w:val="both"/>
        <w:rPr>
          <w:sz w:val="28"/>
          <w:szCs w:val="28"/>
        </w:rPr>
      </w:pPr>
      <w:r>
        <w:rPr>
          <w:sz w:val="28"/>
          <w:szCs w:val="28"/>
        </w:rPr>
        <w:t>3) декларация о непроведении ликвидации перевозчика – юридического лица и отсутствии решения арбитражного суда о признании банкротом перевозчика – юридического лица или индивидуального предпринимателя и об открытии конкурсного производства;</w:t>
      </w:r>
    </w:p>
    <w:p w:rsidR="00A75000" w:rsidRDefault="00A75000" w:rsidP="007A546E">
      <w:pPr>
        <w:ind w:firstLine="708"/>
        <w:jc w:val="both"/>
        <w:rPr>
          <w:sz w:val="28"/>
          <w:szCs w:val="28"/>
        </w:rPr>
      </w:pPr>
      <w:r>
        <w:rPr>
          <w:sz w:val="28"/>
          <w:szCs w:val="28"/>
        </w:rPr>
        <w:t>4) декларация об отсутствии у заявителя задолженности по обязательным платежам в бюджеты бюджетной системы Российской Федерации за последний завершенный отчетный период.</w:t>
      </w:r>
    </w:p>
    <w:p w:rsidR="00A75000" w:rsidRDefault="00A75000" w:rsidP="007A546E">
      <w:pPr>
        <w:ind w:firstLine="708"/>
        <w:jc w:val="both"/>
        <w:rPr>
          <w:sz w:val="28"/>
          <w:szCs w:val="28"/>
        </w:rPr>
      </w:pPr>
      <w:r>
        <w:rPr>
          <w:sz w:val="28"/>
          <w:szCs w:val="28"/>
        </w:rPr>
        <w:t>7. Уведомления регистрируются в журнале учета уведомлений с указанием даты и времени их поступления.</w:t>
      </w:r>
    </w:p>
    <w:p w:rsidR="00A75000" w:rsidRDefault="00A75000" w:rsidP="007A546E">
      <w:pPr>
        <w:ind w:firstLine="708"/>
        <w:jc w:val="both"/>
        <w:rPr>
          <w:sz w:val="28"/>
          <w:szCs w:val="28"/>
        </w:rPr>
      </w:pPr>
      <w:r>
        <w:rPr>
          <w:sz w:val="28"/>
          <w:szCs w:val="28"/>
        </w:rPr>
        <w:t>8. Уведомления рассматриваются по очереди их поступления, начиная с первого.</w:t>
      </w:r>
    </w:p>
    <w:p w:rsidR="00A75000" w:rsidRDefault="00A75000" w:rsidP="007A546E">
      <w:pPr>
        <w:ind w:firstLine="708"/>
        <w:jc w:val="both"/>
        <w:rPr>
          <w:sz w:val="28"/>
          <w:szCs w:val="28"/>
        </w:rPr>
      </w:pPr>
      <w:r>
        <w:rPr>
          <w:sz w:val="28"/>
          <w:szCs w:val="28"/>
        </w:rPr>
        <w:t>Если по результатам рассмотрения первого уведомления и прилагаемых к нему документов, заявитель, подавший такое уведомление, соответствует условиям предложения и условиям привлечения к выполнению регулярных перевозок по нерегулируемым тарифам по муниципальным маршрутам без проведения конкурса (далее – условия выполнения регулярных перевозок) проверка уведомлений других заявителей по данному предложению не осуществляется.</w:t>
      </w:r>
    </w:p>
    <w:p w:rsidR="00A75000" w:rsidRDefault="00A75000" w:rsidP="007A546E">
      <w:pPr>
        <w:ind w:firstLine="708"/>
        <w:jc w:val="both"/>
        <w:rPr>
          <w:sz w:val="28"/>
          <w:szCs w:val="28"/>
        </w:rPr>
      </w:pPr>
      <w:r>
        <w:rPr>
          <w:sz w:val="28"/>
          <w:szCs w:val="28"/>
        </w:rPr>
        <w:t>9. Свидетельство и карты маршрута выдаются юридическому лицу, индивидуальному предпринимателю или уполномоченному участнику договора простого товарищества, соответствующему условиям предложения и условиям выполнения регулярных перевозок, уведомление которого поступило раньше других.</w:t>
      </w:r>
    </w:p>
    <w:p w:rsidR="00A75000" w:rsidRDefault="00A75000" w:rsidP="001746BF">
      <w:pPr>
        <w:autoSpaceDE w:val="0"/>
        <w:autoSpaceDN w:val="0"/>
        <w:adjustRightInd w:val="0"/>
        <w:ind w:firstLine="709"/>
        <w:jc w:val="both"/>
        <w:rPr>
          <w:sz w:val="28"/>
          <w:szCs w:val="28"/>
        </w:rPr>
      </w:pPr>
      <w:r>
        <w:rPr>
          <w:sz w:val="28"/>
          <w:szCs w:val="28"/>
        </w:rPr>
        <w:t>10. 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в день наступления обстоятельств, которые явились основанием для их выдачи, один раз на срок, который не может превышать сто восемьдесят дней, а в случае, если таким обстоятельством явилось приостановление действия ранее выданного свидетельства об осуществлении перевозок по данному маршруту, - на срок приостановления действия указанного свидетельства.</w:t>
      </w:r>
    </w:p>
    <w:p w:rsidR="00A75000" w:rsidRDefault="00A75000" w:rsidP="007A546E">
      <w:pPr>
        <w:ind w:firstLine="708"/>
        <w:jc w:val="both"/>
        <w:rPr>
          <w:sz w:val="28"/>
          <w:szCs w:val="28"/>
        </w:rPr>
      </w:pPr>
      <w:r>
        <w:rPr>
          <w:sz w:val="28"/>
          <w:szCs w:val="28"/>
        </w:rPr>
        <w:t>11. Администрация Крутинского муниципального района Омской области размещает на своем официальном сайте в сети «Интернет» информацию о заявителе, соответствующем условиям пунктов 9 и 12 настоящего Порядка, в течение 3 рабочих дней со дня его определения.</w:t>
      </w:r>
    </w:p>
    <w:p w:rsidR="00A75000" w:rsidRDefault="00A75000" w:rsidP="007A546E">
      <w:pPr>
        <w:ind w:firstLine="708"/>
        <w:jc w:val="both"/>
        <w:rPr>
          <w:sz w:val="28"/>
          <w:szCs w:val="28"/>
        </w:rPr>
      </w:pPr>
      <w:r>
        <w:rPr>
          <w:sz w:val="28"/>
          <w:szCs w:val="28"/>
        </w:rPr>
        <w:t>12. Условиями выполнения регулярных перевозок являются:</w:t>
      </w:r>
    </w:p>
    <w:p w:rsidR="00A75000" w:rsidRDefault="00A75000" w:rsidP="00CA5186">
      <w:pPr>
        <w:ind w:firstLine="708"/>
        <w:jc w:val="both"/>
        <w:rPr>
          <w:sz w:val="28"/>
          <w:szCs w:val="28"/>
        </w:rPr>
      </w:pPr>
      <w:r>
        <w:rPr>
          <w:sz w:val="28"/>
          <w:szCs w:val="28"/>
        </w:rPr>
        <w:t>1) наличие у перевозчика лицензии на осуществление деятельности по перевозкам пассажиров и иных лиц автобусами;</w:t>
      </w:r>
    </w:p>
    <w:p w:rsidR="00A75000" w:rsidRDefault="00A75000" w:rsidP="00CA5186">
      <w:pPr>
        <w:ind w:firstLine="708"/>
        <w:jc w:val="both"/>
        <w:rPr>
          <w:sz w:val="28"/>
          <w:szCs w:val="28"/>
        </w:rPr>
      </w:pPr>
      <w:r>
        <w:rPr>
          <w:sz w:val="28"/>
          <w:szCs w:val="28"/>
        </w:rPr>
        <w:t>2) наличие у перевозчика на праве собственности или на ином законном основании ТС, соответствующих требованиям, указанным в предложении и в количестве, указанном в предложении;</w:t>
      </w:r>
    </w:p>
    <w:p w:rsidR="00A75000" w:rsidRDefault="00A75000" w:rsidP="00CA5186">
      <w:pPr>
        <w:ind w:firstLine="708"/>
        <w:jc w:val="both"/>
        <w:rPr>
          <w:sz w:val="28"/>
          <w:szCs w:val="28"/>
        </w:rPr>
      </w:pPr>
      <w:r>
        <w:rPr>
          <w:sz w:val="28"/>
          <w:szCs w:val="28"/>
        </w:rPr>
        <w:t>3) наличие декларации о непроведении ликвидации перевозчика – юридического лица и отсутствие решения арбитражного суда о признании банкротом перевозчика – юридического лица или индивидуального предпринимателя и об открытии конкурсного производства;</w:t>
      </w:r>
    </w:p>
    <w:p w:rsidR="00A75000" w:rsidRDefault="00A75000" w:rsidP="00CA5186">
      <w:pPr>
        <w:ind w:firstLine="708"/>
        <w:jc w:val="both"/>
        <w:rPr>
          <w:sz w:val="28"/>
          <w:szCs w:val="28"/>
        </w:rPr>
      </w:pPr>
      <w:r>
        <w:rPr>
          <w:sz w:val="28"/>
          <w:szCs w:val="28"/>
        </w:rPr>
        <w:t>4) наличие декларации об отсутствии у перевозчика задолженности по обязательным платежам в бюджеты бюджетной системы Российской Федерации за последний завершенный отчетный период;</w:t>
      </w:r>
    </w:p>
    <w:p w:rsidR="00A75000" w:rsidRDefault="00A75000" w:rsidP="00CA5186">
      <w:pPr>
        <w:ind w:firstLine="708"/>
        <w:jc w:val="both"/>
        <w:rPr>
          <w:sz w:val="28"/>
          <w:szCs w:val="28"/>
        </w:rPr>
      </w:pPr>
      <w:r>
        <w:rPr>
          <w:sz w:val="28"/>
          <w:szCs w:val="28"/>
        </w:rPr>
        <w:t>5) наличие договора простого товарищества в письменной форме (для участников договора простого товарищества).</w:t>
      </w:r>
    </w:p>
    <w:p w:rsidR="00A75000" w:rsidRDefault="00A75000" w:rsidP="00CA5186">
      <w:pPr>
        <w:ind w:firstLine="708"/>
        <w:jc w:val="both"/>
        <w:rPr>
          <w:sz w:val="28"/>
          <w:szCs w:val="28"/>
        </w:rPr>
      </w:pPr>
      <w:r>
        <w:rPr>
          <w:sz w:val="28"/>
          <w:szCs w:val="28"/>
        </w:rPr>
        <w:t xml:space="preserve">13. Если юридическое лицо, индивидуальный предприниматель или уполномоченный участник договора простого товарищества, указанный в пункте 11 настоящего Порядка, в течение 5 рабочих дней с момента размещения информации о нем на официальном сайте Администрации в сети «Интернет» отказывается или уклоняется от получения свидетельства и карт маршрута хотя бы по одному из  маршрутов согласно Предложению, то Администрация   заново организует выдачу свидетельства и карт маршрута в соответствии с пунктами 3-12 настоящего Порядка.              </w:t>
      </w:r>
    </w:p>
    <w:p w:rsidR="00A75000" w:rsidRPr="007A546E" w:rsidRDefault="00A75000" w:rsidP="007A546E">
      <w:pPr>
        <w:ind w:firstLine="708"/>
        <w:jc w:val="both"/>
        <w:rPr>
          <w:sz w:val="28"/>
          <w:szCs w:val="28"/>
        </w:rPr>
      </w:pPr>
    </w:p>
    <w:sectPr w:rsidR="00A75000" w:rsidRPr="007A546E" w:rsidSect="00AD10E8">
      <w:headerReference w:type="default" r:id="rId9"/>
      <w:pgSz w:w="11906" w:h="16838"/>
      <w:pgMar w:top="851" w:right="850" w:bottom="56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000" w:rsidRDefault="00A75000" w:rsidP="003D542E">
      <w:r>
        <w:separator/>
      </w:r>
    </w:p>
  </w:endnote>
  <w:endnote w:type="continuationSeparator" w:id="1">
    <w:p w:rsidR="00A75000" w:rsidRDefault="00A75000" w:rsidP="003D54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000" w:rsidRDefault="00A75000" w:rsidP="003D542E">
      <w:r>
        <w:separator/>
      </w:r>
    </w:p>
  </w:footnote>
  <w:footnote w:type="continuationSeparator" w:id="1">
    <w:p w:rsidR="00A75000" w:rsidRDefault="00A75000" w:rsidP="003D54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000" w:rsidRDefault="00A75000" w:rsidP="003D542E">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A43DB"/>
    <w:multiLevelType w:val="hybridMultilevel"/>
    <w:tmpl w:val="45E0323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18266AA"/>
    <w:multiLevelType w:val="hybridMultilevel"/>
    <w:tmpl w:val="F7D8C08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1CA0B7E"/>
    <w:multiLevelType w:val="hybridMultilevel"/>
    <w:tmpl w:val="F606FF96"/>
    <w:lvl w:ilvl="0" w:tplc="C4881DD6">
      <w:start w:val="2"/>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start w:val="1"/>
      <w:numFmt w:val="decimal"/>
      <w:lvlText w:val="%4."/>
      <w:lvlJc w:val="left"/>
      <w:pPr>
        <w:ind w:left="3195" w:hanging="360"/>
      </w:pPr>
    </w:lvl>
    <w:lvl w:ilvl="4" w:tplc="04190019">
      <w:start w:val="1"/>
      <w:numFmt w:val="lowerLetter"/>
      <w:lvlText w:val="%5."/>
      <w:lvlJc w:val="left"/>
      <w:pPr>
        <w:ind w:left="3915" w:hanging="360"/>
      </w:pPr>
    </w:lvl>
    <w:lvl w:ilvl="5" w:tplc="0419001B">
      <w:start w:val="1"/>
      <w:numFmt w:val="lowerRoman"/>
      <w:lvlText w:val="%6."/>
      <w:lvlJc w:val="right"/>
      <w:pPr>
        <w:ind w:left="4635" w:hanging="180"/>
      </w:pPr>
    </w:lvl>
    <w:lvl w:ilvl="6" w:tplc="0419000F">
      <w:start w:val="1"/>
      <w:numFmt w:val="decimal"/>
      <w:lvlText w:val="%7."/>
      <w:lvlJc w:val="left"/>
      <w:pPr>
        <w:ind w:left="5355" w:hanging="360"/>
      </w:pPr>
    </w:lvl>
    <w:lvl w:ilvl="7" w:tplc="04190019">
      <w:start w:val="1"/>
      <w:numFmt w:val="lowerLetter"/>
      <w:lvlText w:val="%8."/>
      <w:lvlJc w:val="left"/>
      <w:pPr>
        <w:ind w:left="6075" w:hanging="360"/>
      </w:pPr>
    </w:lvl>
    <w:lvl w:ilvl="8" w:tplc="0419001B">
      <w:start w:val="1"/>
      <w:numFmt w:val="lowerRoman"/>
      <w:lvlText w:val="%9."/>
      <w:lvlJc w:val="right"/>
      <w:pPr>
        <w:ind w:left="6795" w:hanging="180"/>
      </w:pPr>
    </w:lvl>
  </w:abstractNum>
  <w:abstractNum w:abstractNumId="3">
    <w:nsid w:val="3ED127ED"/>
    <w:multiLevelType w:val="hybridMultilevel"/>
    <w:tmpl w:val="FD88166E"/>
    <w:lvl w:ilvl="0" w:tplc="4DB0D884">
      <w:start w:val="1"/>
      <w:numFmt w:val="decimal"/>
      <w:lvlText w:val="%1."/>
      <w:lvlJc w:val="left"/>
      <w:pPr>
        <w:ind w:left="720" w:hanging="360"/>
      </w:pPr>
      <w:rPr>
        <w:rFonts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DFF65FD"/>
    <w:multiLevelType w:val="hybridMultilevel"/>
    <w:tmpl w:val="FBA22A56"/>
    <w:lvl w:ilvl="0" w:tplc="D69233F8">
      <w:start w:val="1"/>
      <w:numFmt w:val="decimal"/>
      <w:lvlText w:val="%1."/>
      <w:lvlJc w:val="left"/>
      <w:pPr>
        <w:ind w:left="2089" w:hanging="138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631F5E51"/>
    <w:multiLevelType w:val="hybridMultilevel"/>
    <w:tmpl w:val="BEB47208"/>
    <w:lvl w:ilvl="0" w:tplc="4E2444C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6B643383"/>
    <w:multiLevelType w:val="hybridMultilevel"/>
    <w:tmpl w:val="A816E64E"/>
    <w:lvl w:ilvl="0" w:tplc="230CC93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4"/>
  </w:num>
  <w:num w:numId="2">
    <w:abstractNumId w:val="2"/>
  </w:num>
  <w:num w:numId="3">
    <w:abstractNumId w:val="3"/>
  </w:num>
  <w:num w:numId="4">
    <w:abstractNumId w:val="5"/>
  </w:num>
  <w:num w:numId="5">
    <w:abstractNumId w:val="0"/>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1688"/>
    <w:rsid w:val="00005FF4"/>
    <w:rsid w:val="00010460"/>
    <w:rsid w:val="000144D0"/>
    <w:rsid w:val="0003174A"/>
    <w:rsid w:val="00054737"/>
    <w:rsid w:val="00060DD9"/>
    <w:rsid w:val="00065210"/>
    <w:rsid w:val="00073AC1"/>
    <w:rsid w:val="00076696"/>
    <w:rsid w:val="000929FF"/>
    <w:rsid w:val="000959C8"/>
    <w:rsid w:val="000B32B7"/>
    <w:rsid w:val="000B42B7"/>
    <w:rsid w:val="000C2761"/>
    <w:rsid w:val="000C3BD1"/>
    <w:rsid w:val="000D2F2E"/>
    <w:rsid w:val="000D53E2"/>
    <w:rsid w:val="000D78BA"/>
    <w:rsid w:val="00107074"/>
    <w:rsid w:val="00124436"/>
    <w:rsid w:val="00127BFC"/>
    <w:rsid w:val="00127FF7"/>
    <w:rsid w:val="00137155"/>
    <w:rsid w:val="0014257B"/>
    <w:rsid w:val="00145493"/>
    <w:rsid w:val="001557C6"/>
    <w:rsid w:val="00164EEC"/>
    <w:rsid w:val="001746BF"/>
    <w:rsid w:val="00190B67"/>
    <w:rsid w:val="001B5634"/>
    <w:rsid w:val="001C64B7"/>
    <w:rsid w:val="001D459E"/>
    <w:rsid w:val="001E3510"/>
    <w:rsid w:val="001E6727"/>
    <w:rsid w:val="00212E39"/>
    <w:rsid w:val="0022547A"/>
    <w:rsid w:val="0024184F"/>
    <w:rsid w:val="002506C1"/>
    <w:rsid w:val="00272A70"/>
    <w:rsid w:val="0029182B"/>
    <w:rsid w:val="0029758B"/>
    <w:rsid w:val="002B07EE"/>
    <w:rsid w:val="002C596D"/>
    <w:rsid w:val="002F1D90"/>
    <w:rsid w:val="00321A0C"/>
    <w:rsid w:val="00331FE6"/>
    <w:rsid w:val="00371053"/>
    <w:rsid w:val="00374BEC"/>
    <w:rsid w:val="003762D6"/>
    <w:rsid w:val="00377E02"/>
    <w:rsid w:val="00394521"/>
    <w:rsid w:val="003A4612"/>
    <w:rsid w:val="003C63DF"/>
    <w:rsid w:val="003D542E"/>
    <w:rsid w:val="0040600C"/>
    <w:rsid w:val="004172A4"/>
    <w:rsid w:val="00447834"/>
    <w:rsid w:val="0045306E"/>
    <w:rsid w:val="0048611C"/>
    <w:rsid w:val="004A45BE"/>
    <w:rsid w:val="004B2D9C"/>
    <w:rsid w:val="004C6CB9"/>
    <w:rsid w:val="004E38C3"/>
    <w:rsid w:val="004F3B1D"/>
    <w:rsid w:val="00515F8A"/>
    <w:rsid w:val="005177FB"/>
    <w:rsid w:val="00530F12"/>
    <w:rsid w:val="00541834"/>
    <w:rsid w:val="00543E65"/>
    <w:rsid w:val="00555243"/>
    <w:rsid w:val="00563CBF"/>
    <w:rsid w:val="00564530"/>
    <w:rsid w:val="00576496"/>
    <w:rsid w:val="00580194"/>
    <w:rsid w:val="00582E09"/>
    <w:rsid w:val="005A0ED0"/>
    <w:rsid w:val="005A7CFD"/>
    <w:rsid w:val="005C4CED"/>
    <w:rsid w:val="005E4359"/>
    <w:rsid w:val="005E691E"/>
    <w:rsid w:val="005E7DF2"/>
    <w:rsid w:val="00623EC1"/>
    <w:rsid w:val="00630469"/>
    <w:rsid w:val="0064693A"/>
    <w:rsid w:val="00660760"/>
    <w:rsid w:val="006617DA"/>
    <w:rsid w:val="00676A38"/>
    <w:rsid w:val="00684592"/>
    <w:rsid w:val="00691783"/>
    <w:rsid w:val="00694649"/>
    <w:rsid w:val="00694818"/>
    <w:rsid w:val="006D179E"/>
    <w:rsid w:val="006E6B41"/>
    <w:rsid w:val="006F0B4D"/>
    <w:rsid w:val="006F4BAC"/>
    <w:rsid w:val="00725A2F"/>
    <w:rsid w:val="00727367"/>
    <w:rsid w:val="00735CA4"/>
    <w:rsid w:val="007462BA"/>
    <w:rsid w:val="00753483"/>
    <w:rsid w:val="00765589"/>
    <w:rsid w:val="007740DF"/>
    <w:rsid w:val="0077480C"/>
    <w:rsid w:val="007815F4"/>
    <w:rsid w:val="00783EBB"/>
    <w:rsid w:val="007A131F"/>
    <w:rsid w:val="007A5433"/>
    <w:rsid w:val="007A546E"/>
    <w:rsid w:val="007B0A4E"/>
    <w:rsid w:val="007C5D68"/>
    <w:rsid w:val="007E2072"/>
    <w:rsid w:val="007F3CBC"/>
    <w:rsid w:val="007F4A53"/>
    <w:rsid w:val="00804B0D"/>
    <w:rsid w:val="0085206F"/>
    <w:rsid w:val="00852FFC"/>
    <w:rsid w:val="00881ABD"/>
    <w:rsid w:val="008830AD"/>
    <w:rsid w:val="00891B0D"/>
    <w:rsid w:val="008959C2"/>
    <w:rsid w:val="008C3AE8"/>
    <w:rsid w:val="008C4E1D"/>
    <w:rsid w:val="008D2EE9"/>
    <w:rsid w:val="008D6ADA"/>
    <w:rsid w:val="008F0B48"/>
    <w:rsid w:val="008F365D"/>
    <w:rsid w:val="008F40DD"/>
    <w:rsid w:val="008F7F7C"/>
    <w:rsid w:val="00914397"/>
    <w:rsid w:val="00915A0A"/>
    <w:rsid w:val="00927596"/>
    <w:rsid w:val="009319FC"/>
    <w:rsid w:val="00932329"/>
    <w:rsid w:val="00942E31"/>
    <w:rsid w:val="009A3E55"/>
    <w:rsid w:val="009C03B7"/>
    <w:rsid w:val="009D7E40"/>
    <w:rsid w:val="009E6662"/>
    <w:rsid w:val="00A05DD4"/>
    <w:rsid w:val="00A36E80"/>
    <w:rsid w:val="00A40E89"/>
    <w:rsid w:val="00A6634C"/>
    <w:rsid w:val="00A74B45"/>
    <w:rsid w:val="00A75000"/>
    <w:rsid w:val="00A8198C"/>
    <w:rsid w:val="00A9606C"/>
    <w:rsid w:val="00A9733E"/>
    <w:rsid w:val="00AB1688"/>
    <w:rsid w:val="00AC2562"/>
    <w:rsid w:val="00AC42FA"/>
    <w:rsid w:val="00AC53F3"/>
    <w:rsid w:val="00AD10E8"/>
    <w:rsid w:val="00AE659A"/>
    <w:rsid w:val="00AF4477"/>
    <w:rsid w:val="00AF7B3A"/>
    <w:rsid w:val="00B20D26"/>
    <w:rsid w:val="00B4452F"/>
    <w:rsid w:val="00B47667"/>
    <w:rsid w:val="00B5116A"/>
    <w:rsid w:val="00B654F0"/>
    <w:rsid w:val="00B833A9"/>
    <w:rsid w:val="00BC1A0F"/>
    <w:rsid w:val="00BD1F64"/>
    <w:rsid w:val="00BE27E1"/>
    <w:rsid w:val="00BE66BD"/>
    <w:rsid w:val="00BF2216"/>
    <w:rsid w:val="00BF5397"/>
    <w:rsid w:val="00C10D4D"/>
    <w:rsid w:val="00C15C1A"/>
    <w:rsid w:val="00C17E3D"/>
    <w:rsid w:val="00C20255"/>
    <w:rsid w:val="00C4157F"/>
    <w:rsid w:val="00C47129"/>
    <w:rsid w:val="00C54219"/>
    <w:rsid w:val="00C54A2B"/>
    <w:rsid w:val="00C74D0E"/>
    <w:rsid w:val="00CA5186"/>
    <w:rsid w:val="00CA6092"/>
    <w:rsid w:val="00CB5865"/>
    <w:rsid w:val="00D04407"/>
    <w:rsid w:val="00D056F2"/>
    <w:rsid w:val="00D6428B"/>
    <w:rsid w:val="00D65C0E"/>
    <w:rsid w:val="00D65FDF"/>
    <w:rsid w:val="00D75313"/>
    <w:rsid w:val="00D84AF9"/>
    <w:rsid w:val="00D910EA"/>
    <w:rsid w:val="00DB6B86"/>
    <w:rsid w:val="00DF0A74"/>
    <w:rsid w:val="00E0128D"/>
    <w:rsid w:val="00E100C2"/>
    <w:rsid w:val="00E41306"/>
    <w:rsid w:val="00E459E9"/>
    <w:rsid w:val="00E52B75"/>
    <w:rsid w:val="00E60398"/>
    <w:rsid w:val="00E61E02"/>
    <w:rsid w:val="00E72C57"/>
    <w:rsid w:val="00E84F9B"/>
    <w:rsid w:val="00E968F2"/>
    <w:rsid w:val="00EB4BA2"/>
    <w:rsid w:val="00EC20E5"/>
    <w:rsid w:val="00EC2A04"/>
    <w:rsid w:val="00EC48EF"/>
    <w:rsid w:val="00EE6B14"/>
    <w:rsid w:val="00EF0664"/>
    <w:rsid w:val="00EF68A1"/>
    <w:rsid w:val="00F2653B"/>
    <w:rsid w:val="00F31F0D"/>
    <w:rsid w:val="00F44997"/>
    <w:rsid w:val="00F6600A"/>
    <w:rsid w:val="00F845F1"/>
    <w:rsid w:val="00F87C46"/>
    <w:rsid w:val="00FA125C"/>
    <w:rsid w:val="00FC49DE"/>
    <w:rsid w:val="00FC6C71"/>
    <w:rsid w:val="00FC7657"/>
    <w:rsid w:val="00FE1402"/>
    <w:rsid w:val="00FE28FA"/>
    <w:rsid w:val="00FE70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93A"/>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E100C2"/>
    <w:pPr>
      <w:autoSpaceDE w:val="0"/>
      <w:autoSpaceDN w:val="0"/>
      <w:adjustRightInd w:val="0"/>
    </w:pPr>
    <w:rPr>
      <w:rFonts w:ascii="Arial" w:hAnsi="Arial" w:cs="Arial"/>
      <w:sz w:val="20"/>
      <w:szCs w:val="20"/>
      <w:lang w:eastAsia="en-US"/>
    </w:rPr>
  </w:style>
  <w:style w:type="table" w:styleId="TableGrid">
    <w:name w:val="Table Grid"/>
    <w:basedOn w:val="TableNormal"/>
    <w:uiPriority w:val="99"/>
    <w:locked/>
    <w:rsid w:val="00804B0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D542E"/>
    <w:pPr>
      <w:tabs>
        <w:tab w:val="center" w:pos="4677"/>
        <w:tab w:val="right" w:pos="9355"/>
      </w:tabs>
    </w:pPr>
  </w:style>
  <w:style w:type="character" w:customStyle="1" w:styleId="HeaderChar">
    <w:name w:val="Header Char"/>
    <w:basedOn w:val="DefaultParagraphFont"/>
    <w:link w:val="Header"/>
    <w:uiPriority w:val="99"/>
    <w:locked/>
    <w:rsid w:val="003D542E"/>
    <w:rPr>
      <w:sz w:val="24"/>
      <w:szCs w:val="24"/>
    </w:rPr>
  </w:style>
  <w:style w:type="paragraph" w:styleId="Footer">
    <w:name w:val="footer"/>
    <w:basedOn w:val="Normal"/>
    <w:link w:val="FooterChar"/>
    <w:uiPriority w:val="99"/>
    <w:rsid w:val="003D542E"/>
    <w:pPr>
      <w:tabs>
        <w:tab w:val="center" w:pos="4677"/>
        <w:tab w:val="right" w:pos="9355"/>
      </w:tabs>
    </w:pPr>
  </w:style>
  <w:style w:type="character" w:customStyle="1" w:styleId="FooterChar">
    <w:name w:val="Footer Char"/>
    <w:basedOn w:val="DefaultParagraphFont"/>
    <w:link w:val="Footer"/>
    <w:uiPriority w:val="99"/>
    <w:locked/>
    <w:rsid w:val="003D542E"/>
    <w:rPr>
      <w:sz w:val="24"/>
      <w:szCs w:val="24"/>
    </w:rPr>
  </w:style>
  <w:style w:type="paragraph" w:styleId="BalloonText">
    <w:name w:val="Balloon Text"/>
    <w:basedOn w:val="Normal"/>
    <w:link w:val="BalloonTextChar"/>
    <w:uiPriority w:val="99"/>
    <w:semiHidden/>
    <w:rsid w:val="0014257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257B"/>
    <w:rPr>
      <w:rFonts w:ascii="Tahoma" w:hAnsi="Tahoma" w:cs="Tahoma"/>
      <w:sz w:val="16"/>
      <w:szCs w:val="16"/>
    </w:rPr>
  </w:style>
  <w:style w:type="paragraph" w:styleId="ListParagraph">
    <w:name w:val="List Paragraph"/>
    <w:basedOn w:val="Normal"/>
    <w:uiPriority w:val="99"/>
    <w:qFormat/>
    <w:rsid w:val="00C15C1A"/>
    <w:pPr>
      <w:ind w:left="720"/>
    </w:pPr>
  </w:style>
</w:styles>
</file>

<file path=word/webSettings.xml><?xml version="1.0" encoding="utf-8"?>
<w:webSettings xmlns:r="http://schemas.openxmlformats.org/officeDocument/2006/relationships" xmlns:w="http://schemas.openxmlformats.org/wordprocessingml/2006/main">
  <w:divs>
    <w:div w:id="1463572076">
      <w:marLeft w:val="0"/>
      <w:marRight w:val="0"/>
      <w:marTop w:val="0"/>
      <w:marBottom w:val="0"/>
      <w:divBdr>
        <w:top w:val="none" w:sz="0" w:space="0" w:color="auto"/>
        <w:left w:val="none" w:sz="0" w:space="0" w:color="auto"/>
        <w:bottom w:val="none" w:sz="0" w:space="0" w:color="auto"/>
        <w:right w:val="none" w:sz="0" w:space="0" w:color="auto"/>
      </w:divBdr>
    </w:div>
    <w:div w:id="14635720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9BD9C10F77E3907E0F8F902D39CC958691CC6273B1A53824B49092AB10CDD35A72EE678099A354B27EAFF04D55CC7935CA7CFBDDC42AF319A3CAB8E1DuEE" TargetMode="External"/><Relationship Id="rId3" Type="http://schemas.openxmlformats.org/officeDocument/2006/relationships/settings" Target="settings.xml"/><Relationship Id="rId7" Type="http://schemas.openxmlformats.org/officeDocument/2006/relationships/hyperlink" Target="consultantplus://offline/ref=4FCE9302E51A29E9ACB8C1E80E32BEEB9DAC8C40C82B8F98C4B81185435445552761BA9D315F751E340D05551393855F2C2F921C639585AEIA7D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411</TotalTime>
  <Pages>4</Pages>
  <Words>1557</Words>
  <Characters>8880</Characters>
  <Application>Microsoft Office Outlook</Application>
  <DocSecurity>0</DocSecurity>
  <Lines>0</Lines>
  <Paragraphs>0</Paragraphs>
  <ScaleCrop>false</ScaleCrop>
  <Company>Firestorm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iantonova</dc:creator>
  <cp:keywords/>
  <dc:description/>
  <cp:lastModifiedBy>user</cp:lastModifiedBy>
  <cp:revision>10</cp:revision>
  <cp:lastPrinted>2017-01-11T08:02:00Z</cp:lastPrinted>
  <dcterms:created xsi:type="dcterms:W3CDTF">2019-01-22T09:49:00Z</dcterms:created>
  <dcterms:modified xsi:type="dcterms:W3CDTF">2022-09-30T08:14:00Z</dcterms:modified>
</cp:coreProperties>
</file>