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855" w:rsidRDefault="00D11855" w:rsidP="00D11855">
      <w:pPr>
        <w:spacing w:line="276" w:lineRule="auto"/>
        <w:ind w:left="2694"/>
        <w:jc w:val="right"/>
      </w:pPr>
      <w:bookmarkStart w:id="0" w:name="_Toc293146740"/>
      <w:bookmarkStart w:id="1" w:name="_Toc417655656"/>
      <w:r w:rsidRPr="00D11855">
        <w:t xml:space="preserve">Приложение </w:t>
      </w:r>
    </w:p>
    <w:p w:rsidR="00D11855" w:rsidRDefault="00D11855" w:rsidP="00D11855">
      <w:pPr>
        <w:spacing w:line="276" w:lineRule="auto"/>
        <w:ind w:left="2694"/>
        <w:jc w:val="right"/>
      </w:pPr>
      <w:r w:rsidRPr="00D11855">
        <w:t xml:space="preserve">к </w:t>
      </w:r>
      <w:r>
        <w:t xml:space="preserve"> </w:t>
      </w:r>
      <w:r w:rsidRPr="00D11855">
        <w:t>Постановлению</w:t>
      </w:r>
      <w:r>
        <w:t xml:space="preserve">  </w:t>
      </w:r>
      <w:r w:rsidRPr="00D11855">
        <w:t>Администрации</w:t>
      </w:r>
    </w:p>
    <w:p w:rsidR="00D11855" w:rsidRDefault="00D11855" w:rsidP="00D11855">
      <w:pPr>
        <w:spacing w:line="276" w:lineRule="auto"/>
        <w:ind w:left="2694"/>
      </w:pPr>
      <w:r>
        <w:t xml:space="preserve">                                                 </w:t>
      </w:r>
      <w:r w:rsidRPr="00D11855">
        <w:t>Крутинского</w:t>
      </w:r>
      <w:r>
        <w:t xml:space="preserve"> </w:t>
      </w:r>
      <w:r w:rsidRPr="00D11855">
        <w:t>муниципального</w:t>
      </w:r>
    </w:p>
    <w:p w:rsidR="00D11855" w:rsidRPr="00D11855" w:rsidRDefault="00D11855" w:rsidP="00D11855">
      <w:pPr>
        <w:spacing w:line="276" w:lineRule="auto"/>
        <w:ind w:left="2694"/>
        <w:jc w:val="center"/>
      </w:pPr>
      <w:r>
        <w:t xml:space="preserve">                              </w:t>
      </w:r>
      <w:r w:rsidRPr="00D11855">
        <w:t>района Омской области</w:t>
      </w:r>
    </w:p>
    <w:p w:rsidR="00D11855" w:rsidRPr="00D11855" w:rsidRDefault="00D11855" w:rsidP="00D11855">
      <w:pPr>
        <w:spacing w:line="276" w:lineRule="auto"/>
        <w:ind w:left="2694"/>
        <w:jc w:val="center"/>
      </w:pPr>
      <w:r>
        <w:t xml:space="preserve">                                      </w:t>
      </w:r>
      <w:r w:rsidRPr="00D11855">
        <w:t>№ 652-п  от 26 декабря 2022г.</w:t>
      </w: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CF7D97">
        <w:rPr>
          <w:b/>
        </w:rPr>
        <w:t xml:space="preserve"> </w:t>
      </w:r>
      <w:r w:rsidR="00F651E1" w:rsidRPr="009D61E9">
        <w:rPr>
          <w:b/>
        </w:rPr>
        <w:t xml:space="preserve">ДЛЯ </w:t>
      </w:r>
      <w:r w:rsidR="00DB2F33">
        <w:rPr>
          <w:b/>
        </w:rPr>
        <w:t>ЗИМИН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165567">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165567">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165567">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16556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16556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16556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4D5657">
          <w:rPr>
            <w:noProof/>
            <w:webHidden/>
          </w:rPr>
          <w:t>4</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4D5657">
          <w:rPr>
            <w:noProof/>
            <w:webHidden/>
          </w:rPr>
          <w:t>4</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4D5657">
          <w:rPr>
            <w:noProof/>
            <w:webHidden/>
          </w:rPr>
          <w:t>6</w:t>
        </w:r>
        <w:r>
          <w:rPr>
            <w:noProof/>
            <w:webHidden/>
          </w:rPr>
          <w:fldChar w:fldCharType="end"/>
        </w:r>
      </w:hyperlink>
    </w:p>
    <w:p w:rsidR="004D53E7" w:rsidRDefault="0016556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165567">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4D5657">
          <w:rPr>
            <w:noProof/>
            <w:webHidden/>
          </w:rPr>
          <w:t>8</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16556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16556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4D5657">
          <w:rPr>
            <w:noProof/>
            <w:webHidden/>
          </w:rPr>
          <w:t>11</w:t>
        </w:r>
        <w:r>
          <w:rPr>
            <w:noProof/>
            <w:webHidden/>
          </w:rPr>
          <w:fldChar w:fldCharType="end"/>
        </w:r>
      </w:hyperlink>
    </w:p>
    <w:p w:rsidR="004D53E7" w:rsidRDefault="00165567">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4D5657">
          <w:rPr>
            <w:noProof/>
            <w:webHidden/>
          </w:rPr>
          <w:t>13</w:t>
        </w:r>
        <w:r>
          <w:rPr>
            <w:noProof/>
            <w:webHidden/>
          </w:rPr>
          <w:fldChar w:fldCharType="end"/>
        </w:r>
      </w:hyperlink>
    </w:p>
    <w:p w:rsidR="00B01FDB" w:rsidRPr="009D61E9" w:rsidRDefault="00165567"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165567" w:rsidRPr="00FB10F3">
        <w:rPr>
          <w:noProof/>
          <w:szCs w:val="22"/>
        </w:rPr>
        <w:fldChar w:fldCharType="begin"/>
      </w:r>
      <w:r w:rsidR="00B65462" w:rsidRPr="00FB10F3">
        <w:rPr>
          <w:noProof/>
          <w:szCs w:val="22"/>
        </w:rPr>
        <w:instrText xml:space="preserve"> SEQ Таблица \* ARABIC </w:instrText>
      </w:r>
      <w:r w:rsidR="00165567" w:rsidRPr="00FB10F3">
        <w:rPr>
          <w:noProof/>
          <w:szCs w:val="22"/>
        </w:rPr>
        <w:fldChar w:fldCharType="separate"/>
      </w:r>
      <w:r w:rsidR="004D5657">
        <w:rPr>
          <w:noProof/>
          <w:szCs w:val="22"/>
        </w:rPr>
        <w:t>1</w:t>
      </w:r>
      <w:r w:rsidR="00165567"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16556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65567"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2</w:t>
      </w:r>
      <w:r w:rsidR="0016556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16556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65567"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3</w:t>
      </w:r>
      <w:r w:rsidR="00165567"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16556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65567"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4</w:t>
      </w:r>
      <w:r w:rsidR="0016556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B9612D" w:rsidRDefault="00BF44FA" w:rsidP="00B9612D">
      <w:pPr>
        <w:autoSpaceDE w:val="0"/>
        <w:autoSpaceDN w:val="0"/>
        <w:adjustRightInd w:val="0"/>
        <w:ind w:firstLine="540"/>
        <w:jc w:val="both"/>
      </w:pPr>
      <w:r w:rsidRPr="00B9612D">
        <w:t xml:space="preserve">      </w:t>
      </w:r>
      <w:r w:rsidR="00B9612D" w:rsidRPr="00B9612D">
        <w:t>Зиминское сельское поселение расположено в западной части Крутинского муниципального района.</w:t>
      </w:r>
      <w:r w:rsidR="00AD1A7D">
        <w:t xml:space="preserve"> На территории Зиминского сельского поселения расположено пять населенных пнктов – с.Зимино, д.Гуляй-Поле, д. Ольгино, д.Стахановка и д.Ширяево.</w:t>
      </w:r>
    </w:p>
    <w:p w:rsidR="00AD1A7D" w:rsidRPr="00B9612D" w:rsidRDefault="00AD1A7D" w:rsidP="00AD1A7D">
      <w:pPr>
        <w:autoSpaceDE w:val="0"/>
        <w:autoSpaceDN w:val="0"/>
        <w:adjustRightInd w:val="0"/>
        <w:ind w:firstLine="540"/>
        <w:jc w:val="both"/>
      </w:pPr>
      <w:r>
        <w:t>С.Зимино является административным центром Зиминского сельского поселения.</w:t>
      </w:r>
    </w:p>
    <w:p w:rsidR="00B9612D" w:rsidRPr="00B9612D" w:rsidRDefault="00B9612D" w:rsidP="00AD1A7D">
      <w:pPr>
        <w:autoSpaceDE w:val="0"/>
        <w:autoSpaceDN w:val="0"/>
        <w:adjustRightInd w:val="0"/>
        <w:ind w:firstLine="540"/>
        <w:jc w:val="both"/>
      </w:pPr>
    </w:p>
    <w:p w:rsidR="00B9612D" w:rsidRPr="00B9612D" w:rsidRDefault="00B9612D" w:rsidP="00AD1A7D">
      <w:pPr>
        <w:autoSpaceDE w:val="0"/>
        <w:autoSpaceDN w:val="0"/>
        <w:adjustRightInd w:val="0"/>
        <w:ind w:firstLine="540"/>
        <w:jc w:val="both"/>
      </w:pPr>
      <w:r w:rsidRPr="00B9612D">
        <w:t>По смежеству с Пановским сельским поселением:</w:t>
      </w:r>
    </w:p>
    <w:p w:rsidR="00B9612D" w:rsidRPr="00B9612D" w:rsidRDefault="00B9612D" w:rsidP="00AD1A7D">
      <w:pPr>
        <w:autoSpaceDE w:val="0"/>
        <w:autoSpaceDN w:val="0"/>
        <w:adjustRightInd w:val="0"/>
        <w:spacing w:before="220"/>
        <w:jc w:val="both"/>
      </w:pPr>
      <w:r w:rsidRPr="00B9612D">
        <w:t>от т. 63 (пересечение границ Тюменской области, Зиминского и Пановского сельских поселений Крутинского муниципального района Омской области) граница проходит в северо-восточном направлении протяженностью 1,9 км; далее в общем юго-восточном направлении, пересекая автомобильную дорогу Ольгино - Паново (до деревни Стахановка 1,5 км) протяженностью 7,3 км; далее в южном направлении 0,9 км; далее на восток 1,8 км; далее на юг протяженностью 1,5 км; далее в восточном направлении протяженностью 8,5 км до т. 72 (пересечение границ Зиминского, Пановского и Шипуновского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Шипуновским сельским поселением:</w:t>
      </w:r>
    </w:p>
    <w:p w:rsidR="00B9612D" w:rsidRPr="00B9612D" w:rsidRDefault="00B9612D" w:rsidP="00B9612D">
      <w:pPr>
        <w:autoSpaceDE w:val="0"/>
        <w:autoSpaceDN w:val="0"/>
        <w:adjustRightInd w:val="0"/>
        <w:spacing w:before="220"/>
        <w:jc w:val="both"/>
      </w:pPr>
      <w:r w:rsidRPr="00B9612D">
        <w:t>от т. 72 (пересечение границ Зиминского, Пановского и Шипуновского сельских поселений Крутинского муниципального района) граница проходит в юго-восточном направлении протяженностью 5,0 км по урочищу Ракитовское; далее в северо-восточном направлении протяженностью 4,0 км по урочищу Ракитовское; далее в юго-восточном направлении протяженностью 3,0 км до р. Горькая; далее в южном направлении 3,0 км до т. 100 (пересечение границ Зиминского, Шипуновского и Китерминского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Китерминским сельским поселением:</w:t>
      </w:r>
    </w:p>
    <w:p w:rsidR="00B9612D" w:rsidRPr="00B9612D" w:rsidRDefault="00B9612D" w:rsidP="00B9612D">
      <w:pPr>
        <w:autoSpaceDE w:val="0"/>
        <w:autoSpaceDN w:val="0"/>
        <w:adjustRightInd w:val="0"/>
        <w:spacing w:before="220"/>
        <w:jc w:val="both"/>
      </w:pPr>
      <w:r w:rsidRPr="00B9612D">
        <w:t>от т. 100 (пересечение границ Зиминского, Шипуновского и Китерминского сельских поселений Крутинского муниципального района) граница проходит в южном направлении протяженностью 3,3 км. до т. 101 (пересечение границ Зиминского, Китерминского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Яманским сельским поселением:</w:t>
      </w:r>
    </w:p>
    <w:p w:rsidR="00B9612D" w:rsidRPr="00B9612D" w:rsidRDefault="00B9612D" w:rsidP="00B9612D">
      <w:pPr>
        <w:autoSpaceDE w:val="0"/>
        <w:autoSpaceDN w:val="0"/>
        <w:adjustRightInd w:val="0"/>
        <w:spacing w:before="220"/>
        <w:jc w:val="both"/>
      </w:pPr>
      <w:r w:rsidRPr="00B9612D">
        <w:t>от т. 101 (пересечение границ Зиминского, Китерминского и Яманского сельских поселений Крутинского муниципального района) граница проходит в общем северо-западном направлении 3,9 км; далее в общем юго-западном направлении 5,2 км вдоль берега оз. Нички; далее на юго-восток, пересекая автомобильную дорогу Тюмень - Омск (до д. Ширяево 4,3 км), протяженностью 3,7 км; далее в северо-западном направлении 6,2 км до т. 114 (пересечение границ Зиминского, Рыжковского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Рыжковским сельским поселением:</w:t>
      </w:r>
    </w:p>
    <w:p w:rsidR="00B9612D" w:rsidRPr="00B9612D" w:rsidRDefault="00B9612D" w:rsidP="00B9612D">
      <w:pPr>
        <w:autoSpaceDE w:val="0"/>
        <w:autoSpaceDN w:val="0"/>
        <w:adjustRightInd w:val="0"/>
        <w:spacing w:before="220"/>
        <w:jc w:val="both"/>
      </w:pPr>
      <w:r w:rsidRPr="00B9612D">
        <w:t>от т. 114 (пересечение границ Зиминского, Рыжковского и Яманского сельских поселений Крутинского муниципального района) граница проходит в общем северо-западном направлении 10,3 км по каналу системы осушения; далее граница проходит в общем западном направлении 18,2 км по северной границе Орловского займища до т. 95 (пересечение границ Тюменской области, Зиминского и Рыжковского сельских поселений Крутинского муниципального района Омской области).</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Тюменской областью:</w:t>
      </w:r>
    </w:p>
    <w:p w:rsidR="00B9612D" w:rsidRPr="00B9612D" w:rsidRDefault="00B9612D" w:rsidP="00B9612D">
      <w:pPr>
        <w:autoSpaceDE w:val="0"/>
        <w:autoSpaceDN w:val="0"/>
        <w:adjustRightInd w:val="0"/>
        <w:spacing w:before="220"/>
        <w:jc w:val="both"/>
      </w:pPr>
      <w:r w:rsidRPr="00B9612D">
        <w:t>от т. 95 (пересечение границ Тюменской области, Зиминского и Рыжковского сельских поселений Крутинского муниципального района Омской области) граница проходит в северо-западном направлении протяженностью 2,6 км; далее на юго-запад протяженностью 1,1 км; далее на запад протяженностью 1,7 км; далее в северо-западном направлении 5,2 км; далее в общем северо-восточном направлении протяженностью 15,8 км до т. 63 (пересечение границ Тюменской области, Зиминского и Пановского сельских поселений Крутинского муниципального района Омской области).</w:t>
      </w:r>
    </w:p>
    <w:p w:rsidR="00005AA3" w:rsidRPr="00C5718D"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DB2F33">
        <w:t>Зимин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B9612D" w:rsidRPr="00BC660A" w:rsidRDefault="00B9612D" w:rsidP="00B9612D">
      <w:pPr>
        <w:ind w:firstLine="709"/>
        <w:jc w:val="both"/>
      </w:pPr>
      <w:r w:rsidRPr="00BC660A">
        <w:t>Территория муниципального образования относится к зоне континентального умеренно-увлажнённого климата с переходами на резко-континентальный. Климат 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p>
    <w:p w:rsidR="00B9612D" w:rsidRPr="00BC660A" w:rsidRDefault="00B9612D" w:rsidP="00B9612D">
      <w:pPr>
        <w:jc w:val="right"/>
      </w:pPr>
      <w:r w:rsidRPr="00BC660A">
        <w:t xml:space="preserve">Таблица </w:t>
      </w:r>
      <w:fldSimple w:instr=" SEQ Таблица \* ARABIC ">
        <w:r w:rsidR="004D5657">
          <w:rPr>
            <w:noProof/>
          </w:rPr>
          <w:t>5</w:t>
        </w:r>
      </w:fldSimple>
    </w:p>
    <w:p w:rsidR="00B9612D" w:rsidRPr="00BC660A" w:rsidRDefault="00B9612D" w:rsidP="00B9612D">
      <w:pPr>
        <w:spacing w:after="120"/>
        <w:jc w:val="center"/>
      </w:pPr>
      <w:r w:rsidRPr="00BC660A">
        <w:t>Климатические условия сельского поселения</w:t>
      </w:r>
    </w:p>
    <w:tbl>
      <w:tblPr>
        <w:tblStyle w:val="aff"/>
        <w:tblW w:w="0" w:type="auto"/>
        <w:jc w:val="center"/>
        <w:tblLook w:val="04A0"/>
      </w:tblPr>
      <w:tblGrid>
        <w:gridCol w:w="3964"/>
        <w:gridCol w:w="5529"/>
      </w:tblGrid>
      <w:tr w:rsidR="00B9612D" w:rsidRPr="00F22676" w:rsidTr="001E0D7D">
        <w:trPr>
          <w:jc w:val="center"/>
        </w:trPr>
        <w:tc>
          <w:tcPr>
            <w:tcW w:w="3964" w:type="dxa"/>
            <w:vAlign w:val="center"/>
          </w:tcPr>
          <w:p w:rsidR="00B9612D" w:rsidRPr="00F22676" w:rsidRDefault="00B9612D" w:rsidP="001E0D7D">
            <w:r w:rsidRPr="00F22676">
              <w:t>Температура среднегодовая многолетняя</w:t>
            </w:r>
          </w:p>
        </w:tc>
        <w:tc>
          <w:tcPr>
            <w:tcW w:w="5529" w:type="dxa"/>
            <w:vAlign w:val="center"/>
          </w:tcPr>
          <w:p w:rsidR="00B9612D" w:rsidRPr="00F22676" w:rsidRDefault="00B9612D" w:rsidP="001E0D7D">
            <w:pPr>
              <w:jc w:val="center"/>
            </w:pPr>
            <w:r w:rsidRPr="00F22676">
              <w:t>+ 1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января</w:t>
            </w:r>
          </w:p>
        </w:tc>
        <w:tc>
          <w:tcPr>
            <w:tcW w:w="5529" w:type="dxa"/>
            <w:vAlign w:val="center"/>
          </w:tcPr>
          <w:p w:rsidR="00B9612D" w:rsidRPr="00F22676" w:rsidRDefault="00B9612D" w:rsidP="001E0D7D">
            <w:pPr>
              <w:jc w:val="center"/>
            </w:pPr>
            <w:r w:rsidRPr="00F22676">
              <w:t>- 19,2 °С</w:t>
            </w:r>
          </w:p>
        </w:tc>
      </w:tr>
      <w:tr w:rsidR="00B9612D" w:rsidRPr="00F22676" w:rsidTr="001E0D7D">
        <w:trPr>
          <w:jc w:val="center"/>
        </w:trPr>
        <w:tc>
          <w:tcPr>
            <w:tcW w:w="3964" w:type="dxa"/>
            <w:vAlign w:val="center"/>
          </w:tcPr>
          <w:p w:rsidR="00B9612D" w:rsidRPr="00F22676" w:rsidRDefault="00B9612D" w:rsidP="001E0D7D">
            <w:r w:rsidRPr="00F22676">
              <w:lastRenderedPageBreak/>
              <w:t>Расчётная зимняя температура</w:t>
            </w:r>
          </w:p>
        </w:tc>
        <w:tc>
          <w:tcPr>
            <w:tcW w:w="5529" w:type="dxa"/>
            <w:vAlign w:val="center"/>
          </w:tcPr>
          <w:p w:rsidR="00B9612D" w:rsidRPr="00F22676" w:rsidRDefault="00B9612D" w:rsidP="001E0D7D">
            <w:pPr>
              <w:jc w:val="center"/>
            </w:pPr>
            <w:r w:rsidRPr="00F22676">
              <w:t>-37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июля</w:t>
            </w:r>
          </w:p>
        </w:tc>
        <w:tc>
          <w:tcPr>
            <w:tcW w:w="5529" w:type="dxa"/>
            <w:vAlign w:val="center"/>
          </w:tcPr>
          <w:p w:rsidR="00B9612D" w:rsidRPr="00F22676" w:rsidRDefault="00B9612D" w:rsidP="001E0D7D">
            <w:pPr>
              <w:jc w:val="center"/>
            </w:pPr>
            <w:r w:rsidRPr="00F22676">
              <w:t>+ 19,8 °С</w:t>
            </w:r>
          </w:p>
        </w:tc>
      </w:tr>
      <w:tr w:rsidR="00B9612D" w:rsidRPr="00F22676" w:rsidTr="001E0D7D">
        <w:trPr>
          <w:jc w:val="center"/>
        </w:trPr>
        <w:tc>
          <w:tcPr>
            <w:tcW w:w="3964" w:type="dxa"/>
            <w:vAlign w:val="center"/>
          </w:tcPr>
          <w:p w:rsidR="00B9612D" w:rsidRPr="00F22676" w:rsidRDefault="00B9612D" w:rsidP="001E0D7D">
            <w:r w:rsidRPr="00F22676">
              <w:t>Максимальная температура</w:t>
            </w:r>
          </w:p>
        </w:tc>
        <w:tc>
          <w:tcPr>
            <w:tcW w:w="5529" w:type="dxa"/>
            <w:vAlign w:val="center"/>
          </w:tcPr>
          <w:p w:rsidR="00B9612D" w:rsidRPr="00F22676" w:rsidRDefault="00B9612D" w:rsidP="001E0D7D">
            <w:pPr>
              <w:jc w:val="center"/>
            </w:pPr>
            <w:r w:rsidRPr="00F22676">
              <w:t>+ 39 °С</w:t>
            </w:r>
          </w:p>
        </w:tc>
      </w:tr>
      <w:tr w:rsidR="00B9612D" w:rsidRPr="00F22676" w:rsidTr="001E0D7D">
        <w:trPr>
          <w:jc w:val="center"/>
        </w:trPr>
        <w:tc>
          <w:tcPr>
            <w:tcW w:w="3964" w:type="dxa"/>
            <w:vAlign w:val="center"/>
          </w:tcPr>
          <w:p w:rsidR="00B9612D" w:rsidRPr="00F22676" w:rsidRDefault="00B9612D" w:rsidP="001E0D7D">
            <w:r w:rsidRPr="00F22676">
              <w:t>Количество осадков:</w:t>
            </w:r>
          </w:p>
          <w:p w:rsidR="00B9612D" w:rsidRPr="00F22676" w:rsidRDefault="00B9612D" w:rsidP="00B9612D">
            <w:pPr>
              <w:pStyle w:val="aff2"/>
              <w:numPr>
                <w:ilvl w:val="0"/>
                <w:numId w:val="42"/>
              </w:numPr>
              <w:spacing w:line="240" w:lineRule="auto"/>
              <w:ind w:left="0" w:firstLine="0"/>
              <w:contextualSpacing/>
              <w:jc w:val="left"/>
            </w:pPr>
            <w:r w:rsidRPr="00F22676">
              <w:t>апрель - октябрь</w:t>
            </w:r>
          </w:p>
          <w:p w:rsidR="00B9612D" w:rsidRPr="00F22676" w:rsidRDefault="00B9612D" w:rsidP="00B9612D">
            <w:pPr>
              <w:pStyle w:val="aff2"/>
              <w:numPr>
                <w:ilvl w:val="0"/>
                <w:numId w:val="42"/>
              </w:numPr>
              <w:spacing w:line="240" w:lineRule="auto"/>
              <w:ind w:left="0" w:firstLine="0"/>
              <w:contextualSpacing/>
              <w:jc w:val="left"/>
            </w:pPr>
            <w:r w:rsidRPr="00F22676">
              <w:t>за ноябрь - март</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403 мм</w:t>
            </w:r>
          </w:p>
          <w:p w:rsidR="00B9612D" w:rsidRPr="00F22676" w:rsidRDefault="00B9612D" w:rsidP="001E0D7D">
            <w:pPr>
              <w:jc w:val="center"/>
            </w:pPr>
            <w:r w:rsidRPr="00F22676">
              <w:t>157 мм</w:t>
            </w:r>
          </w:p>
        </w:tc>
      </w:tr>
      <w:tr w:rsidR="00B9612D" w:rsidRPr="00F22676" w:rsidTr="001E0D7D">
        <w:trPr>
          <w:jc w:val="center"/>
        </w:trPr>
        <w:tc>
          <w:tcPr>
            <w:tcW w:w="3964" w:type="dxa"/>
            <w:vAlign w:val="center"/>
          </w:tcPr>
          <w:p w:rsidR="00B9612D" w:rsidRPr="00F22676" w:rsidRDefault="00B9612D" w:rsidP="001E0D7D">
            <w:r w:rsidRPr="00F22676">
              <w:t>Средняя скорость ветра</w:t>
            </w:r>
          </w:p>
        </w:tc>
        <w:tc>
          <w:tcPr>
            <w:tcW w:w="5529" w:type="dxa"/>
            <w:vAlign w:val="center"/>
          </w:tcPr>
          <w:p w:rsidR="00B9612D" w:rsidRPr="00F22676" w:rsidRDefault="00B9612D" w:rsidP="001E0D7D">
            <w:pPr>
              <w:jc w:val="center"/>
            </w:pPr>
            <w:r w:rsidRPr="00F22676">
              <w:t>4-5 м/с</w:t>
            </w:r>
          </w:p>
        </w:tc>
      </w:tr>
      <w:tr w:rsidR="00B9612D" w:rsidRPr="00F22676" w:rsidTr="001E0D7D">
        <w:trPr>
          <w:jc w:val="center"/>
        </w:trPr>
        <w:tc>
          <w:tcPr>
            <w:tcW w:w="3964" w:type="dxa"/>
            <w:vAlign w:val="center"/>
          </w:tcPr>
          <w:p w:rsidR="00B9612D" w:rsidRPr="00F22676" w:rsidRDefault="00B9612D" w:rsidP="001E0D7D">
            <w:r w:rsidRPr="00F22676">
              <w:t>Устойчивый снежный покров:</w:t>
            </w:r>
          </w:p>
          <w:p w:rsidR="00B9612D" w:rsidRPr="00F22676" w:rsidRDefault="00B9612D" w:rsidP="00B9612D">
            <w:pPr>
              <w:pStyle w:val="aff2"/>
              <w:numPr>
                <w:ilvl w:val="0"/>
                <w:numId w:val="43"/>
              </w:numPr>
              <w:spacing w:line="240" w:lineRule="auto"/>
              <w:ind w:left="0" w:firstLine="0"/>
              <w:contextualSpacing/>
              <w:jc w:val="left"/>
            </w:pPr>
            <w:r w:rsidRPr="00F22676">
              <w:t>образуется</w:t>
            </w:r>
          </w:p>
          <w:p w:rsidR="00B9612D" w:rsidRPr="00F22676" w:rsidRDefault="00B9612D" w:rsidP="00B9612D">
            <w:pPr>
              <w:pStyle w:val="aff2"/>
              <w:numPr>
                <w:ilvl w:val="0"/>
                <w:numId w:val="43"/>
              </w:numPr>
              <w:spacing w:line="240" w:lineRule="auto"/>
              <w:ind w:left="0" w:firstLine="0"/>
              <w:contextualSpacing/>
              <w:jc w:val="left"/>
            </w:pPr>
            <w:r w:rsidRPr="00F22676">
              <w:t>сход</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конец октября - начало ноября</w:t>
            </w:r>
          </w:p>
          <w:p w:rsidR="00B9612D" w:rsidRPr="00F22676" w:rsidRDefault="00B9612D" w:rsidP="001E0D7D">
            <w:pPr>
              <w:jc w:val="center"/>
            </w:pPr>
            <w:r w:rsidRPr="00F22676">
              <w:t>середина апреля - начало мая</w:t>
            </w:r>
          </w:p>
        </w:tc>
      </w:tr>
      <w:tr w:rsidR="00B9612D" w:rsidRPr="00F22676" w:rsidTr="001E0D7D">
        <w:trPr>
          <w:jc w:val="center"/>
        </w:trPr>
        <w:tc>
          <w:tcPr>
            <w:tcW w:w="3964" w:type="dxa"/>
            <w:vAlign w:val="center"/>
          </w:tcPr>
          <w:p w:rsidR="00B9612D" w:rsidRPr="00F22676" w:rsidRDefault="00B9612D" w:rsidP="001E0D7D">
            <w:r w:rsidRPr="00F22676">
              <w:t>Глубина промерзания суглинков и глин</w:t>
            </w:r>
          </w:p>
        </w:tc>
        <w:tc>
          <w:tcPr>
            <w:tcW w:w="5529" w:type="dxa"/>
            <w:vAlign w:val="center"/>
          </w:tcPr>
          <w:p w:rsidR="00B9612D" w:rsidRPr="00F22676" w:rsidRDefault="00B9612D" w:rsidP="001E0D7D">
            <w:pPr>
              <w:jc w:val="center"/>
            </w:pPr>
            <w:r w:rsidRPr="00F22676">
              <w:t>138 см</w:t>
            </w:r>
          </w:p>
        </w:tc>
      </w:tr>
    </w:tbl>
    <w:p w:rsidR="00B9612D" w:rsidRDefault="00B9612D" w:rsidP="00B9612D">
      <w:pPr>
        <w:spacing w:after="120"/>
        <w:jc w:val="center"/>
        <w:rPr>
          <w:sz w:val="28"/>
          <w:szCs w:val="28"/>
        </w:rPr>
      </w:pPr>
    </w:p>
    <w:p w:rsidR="00232E5A" w:rsidRPr="00232E5A" w:rsidRDefault="00232E5A" w:rsidP="00232E5A">
      <w:pPr>
        <w:pStyle w:val="aff2"/>
        <w:ind w:left="0" w:firstLine="0"/>
        <w:rPr>
          <w:b/>
        </w:rPr>
      </w:pPr>
      <w:r w:rsidRPr="00232E5A">
        <w:rPr>
          <w:b/>
        </w:rPr>
        <w:t xml:space="preserve">Гидрография </w:t>
      </w:r>
    </w:p>
    <w:p w:rsidR="00BC660A" w:rsidRPr="00BC660A" w:rsidRDefault="00BC660A" w:rsidP="00BC660A">
      <w:pPr>
        <w:ind w:firstLine="709"/>
        <w:contextualSpacing/>
        <w:jc w:val="both"/>
      </w:pPr>
      <w:r w:rsidRPr="00BC660A">
        <w:t>Наиболее значимым природными объектами являются лесные массивы и многочисленные озёра. Всего озёр по Крутинскому району – 90 шт. Площадь зеркала – 41 170 га. На территории сельского поселения расположены мелкие озёра и болота. Наиболее крупное из озёр – Шомонино, расположенное вблизи д. Гуляй-Поле.</w:t>
      </w:r>
    </w:p>
    <w:p w:rsidR="00232E5A" w:rsidRPr="00232E5A" w:rsidRDefault="00232E5A" w:rsidP="00232E5A">
      <w:pPr>
        <w:pStyle w:val="aff2"/>
        <w:ind w:left="0" w:firstLine="0"/>
        <w:rPr>
          <w:b/>
        </w:rPr>
      </w:pPr>
      <w:r w:rsidRPr="00232E5A">
        <w:rPr>
          <w:b/>
        </w:rPr>
        <w:t>Растительность</w:t>
      </w:r>
    </w:p>
    <w:p w:rsidR="00232E5A" w:rsidRPr="00232E5A" w:rsidRDefault="00232E5A" w:rsidP="00232E5A">
      <w:pPr>
        <w:pStyle w:val="aff2"/>
        <w:ind w:left="0" w:firstLine="0"/>
      </w:pPr>
      <w:r w:rsidRPr="00AD1A7D">
        <w:t xml:space="preserve">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B2F33">
        <w:t>Зимин</w:t>
      </w:r>
      <w:r w:rsidRPr="00E62CF1">
        <w:t xml:space="preserve">ском сельском поселении проживает – </w:t>
      </w:r>
      <w:r w:rsidRPr="00CF7D97">
        <w:t>15</w:t>
      </w:r>
      <w:r w:rsidR="00CF7D97">
        <w:t>26</w:t>
      </w:r>
      <w:r w:rsidRPr="00E62CF1">
        <w:t xml:space="preserve"> человека, б</w:t>
      </w:r>
      <w:r w:rsidR="00AE4C7C" w:rsidRPr="00E62CF1">
        <w:t>ольшая</w:t>
      </w:r>
      <w:r w:rsidR="00232E5A" w:rsidRPr="00E62CF1">
        <w:t xml:space="preserve"> часть населения проживает в с.</w:t>
      </w:r>
      <w:r w:rsidR="00DB2F33">
        <w:t>Зимино</w:t>
      </w:r>
      <w:r w:rsidR="00232E5A" w:rsidRPr="00E62CF1">
        <w:t xml:space="preserve"> – </w:t>
      </w:r>
      <w:r w:rsidR="00CF7D97">
        <w:t>968</w:t>
      </w:r>
      <w:r w:rsidR="00232E5A" w:rsidRPr="00E62CF1">
        <w:t xml:space="preserve"> человек, в остальных </w:t>
      </w:r>
      <w:r w:rsidR="00CF7D97">
        <w:t>четырех</w:t>
      </w:r>
      <w:r w:rsidR="00004BF7" w:rsidRPr="00E62CF1">
        <w:t xml:space="preserve">  </w:t>
      </w:r>
      <w:r w:rsidR="00232E5A" w:rsidRPr="00E62CF1">
        <w:t>населенны</w:t>
      </w:r>
      <w:r w:rsidR="00232E5A">
        <w:t xml:space="preserve">х пунктах </w:t>
      </w:r>
      <w:r w:rsidR="00004BF7">
        <w:t xml:space="preserve">проживает – </w:t>
      </w:r>
      <w:r w:rsidR="00CF7D97">
        <w:t>558</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lastRenderedPageBreak/>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56D" w:rsidRDefault="0034156D">
      <w:r>
        <w:separator/>
      </w:r>
    </w:p>
    <w:p w:rsidR="0034156D" w:rsidRDefault="0034156D"/>
  </w:endnote>
  <w:endnote w:type="continuationSeparator" w:id="1">
    <w:p w:rsidR="0034156D" w:rsidRDefault="0034156D">
      <w:r>
        <w:continuationSeparator/>
      </w:r>
    </w:p>
    <w:p w:rsidR="0034156D" w:rsidRDefault="0034156D"/>
  </w:endnote>
  <w:endnote w:type="continuationNotice" w:id="2">
    <w:p w:rsidR="0034156D" w:rsidRDefault="0034156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65567">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65567"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D5657">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65567"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D5657">
      <w:rPr>
        <w:noProof/>
        <w:lang w:val="en-US"/>
      </w:rPr>
      <w:t>14</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56D" w:rsidRDefault="0034156D">
      <w:r>
        <w:separator/>
      </w:r>
    </w:p>
    <w:p w:rsidR="0034156D" w:rsidRDefault="0034156D"/>
  </w:footnote>
  <w:footnote w:type="continuationSeparator" w:id="1">
    <w:p w:rsidR="0034156D" w:rsidRDefault="0034156D">
      <w:r>
        <w:continuationSeparator/>
      </w:r>
    </w:p>
    <w:p w:rsidR="0034156D" w:rsidRDefault="0034156D"/>
  </w:footnote>
  <w:footnote w:type="continuationNotice" w:id="2">
    <w:p w:rsidR="0034156D" w:rsidRDefault="0034156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4">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9">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3">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5"/>
  </w:num>
  <w:num w:numId="3">
    <w:abstractNumId w:val="18"/>
  </w:num>
  <w:num w:numId="4">
    <w:abstractNumId w:val="30"/>
  </w:num>
  <w:num w:numId="5">
    <w:abstractNumId w:val="43"/>
  </w:num>
  <w:num w:numId="6">
    <w:abstractNumId w:val="39"/>
  </w:num>
  <w:num w:numId="7">
    <w:abstractNumId w:val="4"/>
  </w:num>
  <w:num w:numId="8">
    <w:abstractNumId w:val="6"/>
  </w:num>
  <w:num w:numId="9">
    <w:abstractNumId w:val="26"/>
  </w:num>
  <w:num w:numId="10">
    <w:abstractNumId w:val="24"/>
  </w:num>
  <w:num w:numId="11">
    <w:abstractNumId w:val="10"/>
  </w:num>
  <w:num w:numId="12">
    <w:abstractNumId w:val="5"/>
  </w:num>
  <w:num w:numId="13">
    <w:abstractNumId w:val="37"/>
  </w:num>
  <w:num w:numId="14">
    <w:abstractNumId w:val="25"/>
  </w:num>
  <w:num w:numId="15">
    <w:abstractNumId w:val="34"/>
  </w:num>
  <w:num w:numId="16">
    <w:abstractNumId w:val="20"/>
  </w:num>
  <w:num w:numId="17">
    <w:abstractNumId w:val="8"/>
  </w:num>
  <w:num w:numId="18">
    <w:abstractNumId w:val="29"/>
  </w:num>
  <w:num w:numId="19">
    <w:abstractNumId w:val="7"/>
  </w:num>
  <w:num w:numId="20">
    <w:abstractNumId w:val="38"/>
  </w:num>
  <w:num w:numId="21">
    <w:abstractNumId w:val="11"/>
  </w:num>
  <w:num w:numId="22">
    <w:abstractNumId w:val="22"/>
  </w:num>
  <w:num w:numId="23">
    <w:abstractNumId w:val="23"/>
  </w:num>
  <w:num w:numId="24">
    <w:abstractNumId w:val="14"/>
  </w:num>
  <w:num w:numId="25">
    <w:abstractNumId w:val="35"/>
  </w:num>
  <w:num w:numId="26">
    <w:abstractNumId w:val="31"/>
  </w:num>
  <w:num w:numId="27">
    <w:abstractNumId w:val="42"/>
  </w:num>
  <w:num w:numId="28">
    <w:abstractNumId w:val="19"/>
  </w:num>
  <w:num w:numId="29">
    <w:abstractNumId w:val="32"/>
  </w:num>
  <w:num w:numId="30">
    <w:abstractNumId w:val="17"/>
  </w:num>
  <w:num w:numId="31">
    <w:abstractNumId w:val="27"/>
  </w:num>
  <w:num w:numId="32">
    <w:abstractNumId w:val="41"/>
  </w:num>
  <w:num w:numId="33">
    <w:abstractNumId w:val="16"/>
  </w:num>
  <w:num w:numId="34">
    <w:abstractNumId w:val="9"/>
  </w:num>
  <w:num w:numId="35">
    <w:abstractNumId w:val="33"/>
  </w:num>
  <w:num w:numId="36">
    <w:abstractNumId w:val="30"/>
    <w:lvlOverride w:ilvl="0">
      <w:startOverride w:val="1"/>
    </w:lvlOverride>
  </w:num>
  <w:num w:numId="37">
    <w:abstractNumId w:val="13"/>
  </w:num>
  <w:num w:numId="38">
    <w:abstractNumId w:val="39"/>
  </w:num>
  <w:num w:numId="39">
    <w:abstractNumId w:val="39"/>
  </w:num>
  <w:num w:numId="40">
    <w:abstractNumId w:val="28"/>
  </w:num>
  <w:num w:numId="41">
    <w:abstractNumId w:val="40"/>
  </w:num>
  <w:num w:numId="42">
    <w:abstractNumId w:val="12"/>
  </w:num>
  <w:num w:numId="43">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0530"/>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567"/>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5C6"/>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A7DCE"/>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34"/>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6D"/>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57"/>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1F"/>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E34"/>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1A7D"/>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744"/>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12D"/>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0A"/>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6F1D"/>
    <w:rsid w:val="00CF70BD"/>
    <w:rsid w:val="00CF73C1"/>
    <w:rsid w:val="00CF73DC"/>
    <w:rsid w:val="00CF79C6"/>
    <w:rsid w:val="00CF7A94"/>
    <w:rsid w:val="00CF7B33"/>
    <w:rsid w:val="00CF7D97"/>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855"/>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29"/>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BA9"/>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2F33"/>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aliases w:val="Table Grid Report"/>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3789</TotalTime>
  <Pages>1</Pages>
  <Words>4304</Words>
  <Characters>24534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28781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508</cp:revision>
  <cp:lastPrinted>2022-12-27T03:53:00Z</cp:lastPrinted>
  <dcterms:created xsi:type="dcterms:W3CDTF">2021-10-15T07:52:00Z</dcterms:created>
  <dcterms:modified xsi:type="dcterms:W3CDTF">2022-12-27T03:53:00Z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