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F0" w:rsidRPr="003957AA" w:rsidRDefault="007D40F0" w:rsidP="003957AA">
      <w:pPr>
        <w:spacing w:after="0" w:line="240" w:lineRule="auto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</w:p>
    <w:p w:rsidR="007D40F0" w:rsidRPr="003957AA" w:rsidRDefault="007D40F0" w:rsidP="003957AA">
      <w:pPr>
        <w:spacing w:after="0" w:line="240" w:lineRule="auto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3957AA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 </w:t>
      </w:r>
    </w:p>
    <w:p w:rsidR="007D40F0" w:rsidRPr="00E73908" w:rsidRDefault="007D40F0" w:rsidP="003957AA">
      <w:pPr>
        <w:spacing w:after="0" w:line="240" w:lineRule="auto"/>
        <w:jc w:val="right"/>
        <w:rPr>
          <w:rFonts w:ascii="Segoe UI" w:hAnsi="Segoe UI" w:cs="Segoe UI"/>
          <w:color w:val="1C1C1C"/>
          <w:sz w:val="26"/>
          <w:szCs w:val="26"/>
          <w:lang w:eastAsia="ru-RU"/>
        </w:rPr>
      </w:pPr>
      <w:r w:rsidRPr="00E73908">
        <w:rPr>
          <w:rFonts w:ascii="Segoe UI" w:hAnsi="Segoe UI" w:cs="Segoe UI"/>
          <w:color w:val="1C1C1C"/>
          <w:sz w:val="26"/>
          <w:szCs w:val="26"/>
          <w:lang w:eastAsia="ru-RU"/>
        </w:rPr>
        <w:t> </w:t>
      </w:r>
    </w:p>
    <w:p w:rsidR="007D40F0" w:rsidRPr="003957AA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color w:val="1C1C1C"/>
          <w:sz w:val="20"/>
          <w:szCs w:val="20"/>
          <w:lang w:eastAsia="ru-RU"/>
        </w:rPr>
      </w:pPr>
      <w:r w:rsidRPr="003957AA">
        <w:rPr>
          <w:rFonts w:ascii="Times New Roman" w:hAnsi="Times New Roman" w:cs="Times New Roman"/>
          <w:color w:val="1C1C1C"/>
          <w:sz w:val="20"/>
          <w:szCs w:val="20"/>
          <w:lang w:eastAsia="ru-RU"/>
        </w:rPr>
        <w:t>Утвержден</w:t>
      </w:r>
      <w:r w:rsidRPr="003957AA">
        <w:rPr>
          <w:rFonts w:ascii="Times New Roman" w:hAnsi="Times New Roman" w:cs="Times New Roman"/>
          <w:color w:val="1C1C1C"/>
          <w:sz w:val="20"/>
          <w:szCs w:val="20"/>
          <w:lang w:eastAsia="ru-RU"/>
        </w:rPr>
        <w:br/>
        <w:t xml:space="preserve">Решением Крутинского районного Совета </w:t>
      </w:r>
    </w:p>
    <w:p w:rsidR="007D40F0" w:rsidRPr="003957AA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color w:val="1C1C1C"/>
          <w:sz w:val="20"/>
          <w:szCs w:val="20"/>
          <w:lang w:eastAsia="ru-RU"/>
        </w:rPr>
      </w:pPr>
      <w:r w:rsidRPr="003957AA">
        <w:rPr>
          <w:rFonts w:ascii="Times New Roman" w:hAnsi="Times New Roman" w:cs="Times New Roman"/>
          <w:color w:val="1C1C1C"/>
          <w:sz w:val="20"/>
          <w:szCs w:val="20"/>
          <w:lang w:eastAsia="ru-RU"/>
        </w:rPr>
        <w:t xml:space="preserve">от </w:t>
      </w:r>
      <w:r>
        <w:rPr>
          <w:rFonts w:ascii="Times New Roman" w:hAnsi="Times New Roman" w:cs="Times New Roman"/>
          <w:color w:val="1C1C1C"/>
          <w:sz w:val="20"/>
          <w:szCs w:val="20"/>
          <w:lang w:eastAsia="ru-RU"/>
        </w:rPr>
        <w:t>27</w:t>
      </w:r>
      <w:r w:rsidRPr="003957AA">
        <w:rPr>
          <w:rFonts w:ascii="Times New Roman" w:hAnsi="Times New Roman" w:cs="Times New Roman"/>
          <w:color w:val="1C1C1C"/>
          <w:sz w:val="20"/>
          <w:szCs w:val="20"/>
          <w:lang w:eastAsia="ru-RU"/>
        </w:rPr>
        <w:t xml:space="preserve"> июля 2023 г. №</w:t>
      </w:r>
      <w:r>
        <w:rPr>
          <w:rFonts w:ascii="Times New Roman" w:hAnsi="Times New Roman" w:cs="Times New Roman"/>
          <w:color w:val="1C1C1C"/>
          <w:sz w:val="20"/>
          <w:szCs w:val="20"/>
          <w:lang w:eastAsia="ru-RU"/>
        </w:rPr>
        <w:t xml:space="preserve"> 293</w:t>
      </w:r>
      <w:r w:rsidRPr="003957AA">
        <w:rPr>
          <w:rFonts w:ascii="Times New Roman" w:hAnsi="Times New Roman" w:cs="Times New Roman"/>
          <w:color w:val="1C1C1C"/>
          <w:sz w:val="20"/>
          <w:szCs w:val="20"/>
          <w:lang w:eastAsia="ru-RU"/>
        </w:rPr>
        <w:t> </w:t>
      </w:r>
    </w:p>
    <w:p w:rsidR="007D40F0" w:rsidRPr="00E73908" w:rsidRDefault="007D40F0" w:rsidP="003957AA">
      <w:pPr>
        <w:spacing w:after="0" w:line="240" w:lineRule="auto"/>
        <w:jc w:val="center"/>
        <w:rPr>
          <w:rFonts w:ascii="Segoe UI" w:hAnsi="Segoe UI" w:cs="Segoe UI"/>
          <w:color w:val="1C1C1C"/>
          <w:sz w:val="26"/>
          <w:szCs w:val="26"/>
          <w:lang w:eastAsia="ru-RU"/>
        </w:rPr>
      </w:pPr>
      <w:r w:rsidRPr="00E73908">
        <w:rPr>
          <w:rFonts w:ascii="Segoe UI" w:hAnsi="Segoe UI" w:cs="Segoe UI"/>
          <w:color w:val="1C1C1C"/>
          <w:sz w:val="26"/>
          <w:szCs w:val="26"/>
          <w:lang w:eastAsia="ru-RU"/>
        </w:rPr>
        <w:t> </w:t>
      </w:r>
    </w:p>
    <w:p w:rsidR="007D40F0" w:rsidRPr="00E73908" w:rsidRDefault="007D40F0" w:rsidP="003957AA">
      <w:pPr>
        <w:spacing w:after="0" w:line="240" w:lineRule="auto"/>
        <w:jc w:val="center"/>
        <w:rPr>
          <w:rFonts w:ascii="Segoe UI" w:hAnsi="Segoe UI" w:cs="Segoe UI"/>
          <w:color w:val="1C1C1C"/>
          <w:sz w:val="26"/>
          <w:szCs w:val="26"/>
          <w:lang w:eastAsia="ru-RU"/>
        </w:rPr>
      </w:pPr>
      <w:r w:rsidRPr="00E73908">
        <w:rPr>
          <w:rFonts w:ascii="Segoe UI" w:hAnsi="Segoe UI" w:cs="Segoe UI"/>
          <w:color w:val="1C1C1C"/>
          <w:sz w:val="26"/>
          <w:szCs w:val="26"/>
          <w:lang w:eastAsia="ru-RU"/>
        </w:rPr>
        <w:t> </w:t>
      </w:r>
    </w:p>
    <w:p w:rsidR="007D40F0" w:rsidRPr="006A0EAB" w:rsidRDefault="007D40F0" w:rsidP="003957AA">
      <w:pPr>
        <w:spacing w:after="0" w:line="240" w:lineRule="auto"/>
        <w:jc w:val="center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b/>
          <w:bCs/>
          <w:color w:val="1C1C1C"/>
          <w:sz w:val="28"/>
          <w:szCs w:val="28"/>
          <w:lang w:eastAsia="ru-RU"/>
        </w:rPr>
        <w:t>Порядок</w:t>
      </w:r>
      <w:r w:rsidRPr="006A0EAB">
        <w:rPr>
          <w:rFonts w:ascii="Times New Roman" w:hAnsi="Times New Roman" w:cs="Times New Roman"/>
          <w:b/>
          <w:bCs/>
          <w:color w:val="1C1C1C"/>
          <w:sz w:val="28"/>
          <w:szCs w:val="28"/>
          <w:lang w:eastAsia="ru-RU"/>
        </w:rPr>
        <w:br/>
        <w:t>направления и предварительного рассмотрения уведомлений 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7D40F0" w:rsidRPr="006A0EAB" w:rsidRDefault="007D40F0" w:rsidP="003957AA">
      <w:pPr>
        <w:spacing w:after="0" w:line="240" w:lineRule="auto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 </w:t>
      </w:r>
    </w:p>
    <w:p w:rsidR="007D40F0" w:rsidRPr="006A0EAB" w:rsidRDefault="007D40F0" w:rsidP="003957AA">
      <w:pPr>
        <w:spacing w:after="0" w:line="240" w:lineRule="auto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 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1. Настоящий Порядок устанавливает процедуру направления уведомлений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уведомления), лицами, замещающими отдельные муниципальные должности в муниципальном образовании Крутинский муниципальный район - депутатами Крутинского районного Совета Крутинского муниципального района, за исключением председателя Крутинского районного Совета Крутинского муниципального района (далее – лицо, направившее уведомление), а также предварительного рассмотрения таких уведомлений.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2. В настоящем порядке используются понятия «личная заинтересованность» и «конфликт интересов», установленные статьей 10 Федерального закона от 25.12.2008 № 273-ФЗ «О противодействии коррупции».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3. Уведомление направляется лицом, указанным в пункте 1 настоящего порядка, на имя Председателя Крутинского районного Совета Крутинского муниципального района, по форме согласно приложению 1 к настоящему Порядку, не позднее рабочего дня, следующего за днем, когда ему станет об этом известно.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4. Регистрацию уведомления осуществляет председатель Крутинского районного Совета Крутинского, в день его поступления, в журнале регистрации уведомлений о возникновении личной заинтересованности при осуществлении полномочий, которая приводит или может привести к конфликту интересов (далее - Журнал), который должен быть прошит, пронумерован и скреплен печатью Совета. Журнал оформляется по форме согласно приложению 2 к настоящему Порядку.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5. На уведомлении проставляется отметка о регистрации с указанием регистрационного номера, даты регистрации, фамилии, имени, отчества, должности лица, принявшего уведомление. Копия уведомления, на которой также проставляется отметка о регистрации, выдается депутату, представившему уведомление лично под роспись.</w:t>
      </w:r>
    </w:p>
    <w:p w:rsidR="007D40F0" w:rsidRPr="006A0EAB" w:rsidRDefault="007D40F0" w:rsidP="003957AA">
      <w:pPr>
        <w:spacing w:after="0" w:line="240" w:lineRule="auto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В случае если уведомление было направлено иным способом, депутат, направивший его, информируется о дате регистрации и регистрационном номере уведомления, о чем делается запись в журнале.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6. Отказ в регистрации уведомления, а также невыдача копии уведомления с отметкой о регистрации не допускается. 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7. Уведомления и Журнал хранятся в Крутинском районном Совете. Условия хранения должны обеспечивать их конфиденциальность, сохранность от хищения, порчи, уничтожения.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8. Председатель Крутинского районного Совета при получении уведомления в течение 3 рабочих дней:</w:t>
      </w:r>
    </w:p>
    <w:p w:rsidR="007D40F0" w:rsidRPr="006A0EAB" w:rsidRDefault="007D40F0" w:rsidP="003957AA">
      <w:pPr>
        <w:spacing w:after="0" w:line="240" w:lineRule="auto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издает распоряжение о создании временной комиссии Крутинского районного Совета по предупреждению и устранению нарушений федерального законодательства о противодействии коррупции (далее – Комиссия), порядок работы которой определяется правовым актом Крутинского районного Совета</w:t>
      </w:r>
      <w:r>
        <w:rPr>
          <w:rFonts w:ascii="Times New Roman" w:hAnsi="Times New Roman" w:cs="Times New Roman"/>
          <w:color w:val="1C1C1C"/>
          <w:sz w:val="28"/>
          <w:szCs w:val="28"/>
          <w:lang w:eastAsia="ru-RU"/>
        </w:rPr>
        <w:t xml:space="preserve"> </w:t>
      </w: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направляет, поступившее на его имя уведомление, в Комиссию для предварительного рассмотрения и принятия решения.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9. Председатель Комиссии при получении уведомления, направленного председателем Крутинского районного Совета, в течение 3 рабочих дней назначает дату, время и место заседания Комиссии.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В ходе заседания Комиссия может принять решение о проведении проверки соблюдения требований по предотвращению и урегулированию конфликта интересов,  материалов, подтверждающих обстоятельства, доводы и факты, изложенных в заявлении, обращении, уведомлении (при наличии), поступившем в Крутинский районный Совет, касающиеся фактов коррупции и условий, способствующих ее проявлению (далее – проверка).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Комиссия проводит проверку в течение 30 календарных дней со дня регистрации уведомления, по итогам которой рассматривает на своем заседании уведомление с приложением материалов, подтверждающих обстоятельства, доводы и факты, изложенные в уведомлении (при наличии) и принимает решение; 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Указанный срок может быть продлен Комиссией, но не более чем на 30 календарных дней.</w:t>
      </w:r>
    </w:p>
    <w:p w:rsidR="007D40F0" w:rsidRPr="006A0EAB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10. В ходе проведения проверки Комиссия: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проводит беседу с лицом, направившим уведомление, и (или) запрашивает у него письменные пояснения по изложенным в уведомлении обстоятельствам с целью уточнения фактов, изложенных в уведомлении.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направляет запросы в государственные органы, органы местного самоуправления и организации с целью получения необходимой информации, имеющейся в распоряжении данных органов и организаций в отношении лица, направившего уведомление.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проводит анализ материалов, подтверждающих обстоятельства, доводы и факты, изложенные в уведомлении (при наличии),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назначает дату рассмотрения уведомления;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уведомляет лицо, направившее уведомление, о дате, времени и месте рассмотрения уведомления.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11. Рассмотрение уведомления, проводится, как правило, в присутствии лица, направившего уведомление.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Рассмотрение уведомления может проводиться в отсутствие лица, направившего уведомление, в случае: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1) если в уведомлении не содержится указание о намерении лица, направившего уведомление, лично присутствовать при рассмотрении уведомления;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2) если лицо, направившее уведомление, намеревающееся лично присутствовать при рассмотрении уведомления и надлежащим образом извещенное о времени и месте рассмотрения, не явилось на рассмотрение.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Лицо, направившее уведомление не вправе принимать участие в заседании Комиссии в качестве члена комиссии.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12. По результатам рассмотрения Комиссия принимает одно из следующих решений: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а) признать, что при осуществлении полномочий у лица, направившего уведомление отсутствует возможность возникновения личной заинтересованности, которая приводит или может привести к конфликту интересов;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б) признать, что при осуществлении полномочий у лица, направившего уведомление, возникает или может возникнуть личная заинтересованность, которая приводит или может привести к конфликту интересов, и принятых им мер по предотвращению или урегулированию конфликта интересов достаточно;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в) признать, что при осуществлении полномочий, у лица, направившего уведомление, возникает или может возникнуть личная заинтересованность, которая приводит или может привести к конфликту интересов, но принятых мер по предотвращению или урегулированию конфликта интересов не достаточно, и Комиссия рекомендует принять дополнительные меры по предотвращению или урегулированию конфликта интересов, руководствуясь Федеральным законом от 25.12.2008 № 273-ФЗ «О противодействии коррупции», в срок, не превышающий 5 рабочих дней.</w:t>
      </w:r>
    </w:p>
    <w:p w:rsidR="007D40F0" w:rsidRDefault="007D40F0" w:rsidP="00F2279C">
      <w:pPr>
        <w:pStyle w:val="Heading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color w:val="1C1C1C"/>
          <w:sz w:val="28"/>
          <w:szCs w:val="28"/>
        </w:rPr>
      </w:pPr>
      <w:r w:rsidRPr="006A0EAB">
        <w:rPr>
          <w:b w:val="0"/>
          <w:bCs w:val="0"/>
          <w:color w:val="1C1C1C"/>
          <w:sz w:val="28"/>
          <w:szCs w:val="28"/>
        </w:rPr>
        <w:t xml:space="preserve">В случае непринятия дополнительных мер, направленных на предотвращение или урегулирование конфликта интересов, лицом, направившим уведомление, председатель Комиссии направляет уведомление вместе с иными материалами в рабочую группу Комиссии по координации работы по противодействию коррупции в Омской области по рассмотрению отдельных вопросов профилактики коррупции в муниципальных образованиях, расположенных на территории Омской области </w:t>
      </w:r>
      <w:r w:rsidRPr="006A0EAB">
        <w:rPr>
          <w:b w:val="0"/>
          <w:bCs w:val="0"/>
          <w:color w:val="21242D"/>
          <w:sz w:val="28"/>
          <w:szCs w:val="28"/>
        </w:rPr>
        <w:t>Управление Губернатора Омской области по профилактике коррупционных и иных правонарушений</w:t>
      </w:r>
      <w:r w:rsidRPr="006A0EAB">
        <w:rPr>
          <w:color w:val="1C1C1C"/>
          <w:sz w:val="28"/>
          <w:szCs w:val="28"/>
        </w:rPr>
        <w:t xml:space="preserve"> </w:t>
      </w:r>
      <w:r w:rsidRPr="006A0EAB">
        <w:rPr>
          <w:b w:val="0"/>
          <w:bCs w:val="0"/>
          <w:color w:val="1C1C1C"/>
          <w:sz w:val="28"/>
          <w:szCs w:val="28"/>
        </w:rPr>
        <w:t>для проведения проверки и принятия решения.</w:t>
      </w:r>
    </w:p>
    <w:p w:rsidR="007D40F0" w:rsidRPr="006A0EAB" w:rsidRDefault="007D40F0" w:rsidP="00F2279C">
      <w:pPr>
        <w:pStyle w:val="Heading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color w:val="1C1C1C"/>
          <w:sz w:val="28"/>
          <w:szCs w:val="28"/>
        </w:rPr>
      </w:pPr>
      <w:r w:rsidRPr="006A0EAB">
        <w:rPr>
          <w:b w:val="0"/>
          <w:bCs w:val="0"/>
          <w:color w:val="1C1C1C"/>
          <w:sz w:val="28"/>
          <w:szCs w:val="28"/>
        </w:rPr>
        <w:t>Члены комиссии, несогласные с принятым решением, вправе в письменном виде изложить свое мнение, которое подлежит обязательному приобщению к протоколу заседания Комиссии и с которым должно быть ознакомлено лицо, в отношении которого принято решение.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13. Решение Комиссии по результатам рассмотрения уведомления, представляется для ознакомления председателю Крутинского районного Совета.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14. О принятом решении Комиссия уведомляет лицо, направившее уведомление.</w:t>
      </w:r>
    </w:p>
    <w:p w:rsidR="007D40F0" w:rsidRPr="006A0EAB" w:rsidRDefault="007D40F0" w:rsidP="00F22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  <w:lang w:eastAsia="ru-RU"/>
        </w:rPr>
      </w:pPr>
      <w:r w:rsidRPr="006A0EAB">
        <w:rPr>
          <w:rFonts w:ascii="Times New Roman" w:hAnsi="Times New Roman" w:cs="Times New Roman"/>
          <w:color w:val="1C1C1C"/>
          <w:sz w:val="28"/>
          <w:szCs w:val="28"/>
          <w:lang w:eastAsia="ru-RU"/>
        </w:rPr>
        <w:t>15. Информация о поступившем уведомлении и (или) принятом по нему решению доводится до сведения депутатов на совместном заседании постоянных комиссий Думы и на ближайшем заседании Крутинского районного Совета.</w:t>
      </w:r>
    </w:p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Default="007D40F0" w:rsidP="003957AA"/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 к Порядку направления и предварительного 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рассмотрения уведомлений о возникновении личной 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заинтересованности при осуществлении полномочий, 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которая приводит или может привести к конфликту интересов </w:t>
      </w:r>
    </w:p>
    <w:p w:rsidR="007D40F0" w:rsidRPr="00360671" w:rsidRDefault="007D40F0" w:rsidP="00395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Pr="00360671">
        <w:rPr>
          <w:rFonts w:ascii="Times New Roman" w:hAnsi="Times New Roman" w:cs="Times New Roman"/>
          <w:color w:val="1C1C1C"/>
          <w:sz w:val="24"/>
          <w:szCs w:val="24"/>
          <w:lang w:eastAsia="ru-RU"/>
        </w:rPr>
        <w:t>Крутинского районного Совета</w:t>
      </w:r>
      <w:r w:rsidRPr="003606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Крутинского муниципального района 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</w:p>
    <w:p w:rsidR="007D40F0" w:rsidRPr="00360671" w:rsidRDefault="007D40F0" w:rsidP="00395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(Ф.И.О.)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от _________________________________ </w:t>
      </w:r>
    </w:p>
    <w:p w:rsidR="007D40F0" w:rsidRPr="00360671" w:rsidRDefault="007D40F0" w:rsidP="00395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(Ф.И.О.)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 ____________________________________ </w:t>
      </w:r>
    </w:p>
    <w:p w:rsidR="007D40F0" w:rsidRPr="00360671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7D40F0" w:rsidRPr="00360671" w:rsidRDefault="007D40F0" w:rsidP="00395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о возникновении личной заинтересованности при осуществлении полномочий, которая приводит или может привести к конфликту интересов </w:t>
      </w:r>
    </w:p>
    <w:p w:rsidR="007D40F0" w:rsidRPr="00360671" w:rsidRDefault="007D40F0" w:rsidP="00395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0F0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Сообщаю о возникновении у меня личной заинтересованности при осуществлении полномочий, которая приводит или может привести к конфликту интересов (нужное подчеркнуть). </w:t>
      </w:r>
    </w:p>
    <w:p w:rsidR="007D40F0" w:rsidRPr="00360671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Обстоятельства, являющиеся основанием возникновения личной заинтересованности: _________________________________________________________________________ _________________________________________________________________________. </w:t>
      </w:r>
    </w:p>
    <w:p w:rsidR="007D40F0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Полномочия, на исполнение которых влияет или может повлиять личная заинтересованность: __________________________________________________________________________ _________________________________________________________________________. </w:t>
      </w:r>
    </w:p>
    <w:p w:rsidR="007D40F0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Предлагаемые меры по предотвращению или урегулированию конфликта интересов: __________________________________________________________________________ __________________________________________________________________________ _________________________________________________________________________. </w:t>
      </w:r>
    </w:p>
    <w:p w:rsidR="007D40F0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При рассмотрении настоящего уведомления (нужное подчеркнуть), намереваюсь (не намереваюсь) лично присутствовать на рассмотрении. </w:t>
      </w:r>
    </w:p>
    <w:p w:rsidR="007D40F0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"__" ____________ 20__ ___________  _______________________________________ </w:t>
      </w:r>
    </w:p>
    <w:p w:rsidR="007D40F0" w:rsidRPr="00360671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                                              (подпись)                           (расшифровка подписи) </w:t>
      </w:r>
    </w:p>
    <w:p w:rsidR="007D40F0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Регистрационный номер ______________ </w:t>
      </w:r>
    </w:p>
    <w:p w:rsidR="007D40F0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0F0" w:rsidRDefault="007D40F0" w:rsidP="00395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Дата регистрации "__" ________________ 20__г. </w:t>
      </w:r>
    </w:p>
    <w:p w:rsidR="007D40F0" w:rsidRPr="00360671" w:rsidRDefault="007D40F0" w:rsidP="00F227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60671">
        <w:rPr>
          <w:rFonts w:ascii="Times New Roman" w:hAnsi="Times New Roman" w:cs="Times New Roman"/>
          <w:sz w:val="24"/>
          <w:szCs w:val="24"/>
        </w:rPr>
        <w:t>(Ф.И.О., должность, подпись лица, зарегистрировавшего уведомление)</w:t>
      </w:r>
    </w:p>
    <w:p w:rsidR="007D40F0" w:rsidRDefault="007D40F0" w:rsidP="003957AA">
      <w:pPr>
        <w:rPr>
          <w:rFonts w:ascii="Times New Roman" w:hAnsi="Times New Roman" w:cs="Times New Roman"/>
          <w:sz w:val="24"/>
          <w:szCs w:val="24"/>
        </w:rPr>
      </w:pPr>
    </w:p>
    <w:p w:rsidR="007D40F0" w:rsidRDefault="007D40F0" w:rsidP="003957AA">
      <w:pPr>
        <w:rPr>
          <w:rFonts w:ascii="Times New Roman" w:hAnsi="Times New Roman" w:cs="Times New Roman"/>
          <w:sz w:val="24"/>
          <w:szCs w:val="24"/>
        </w:rPr>
      </w:pPr>
    </w:p>
    <w:p w:rsidR="007D40F0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7D40F0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к Порядку направления и предварительного </w:t>
      </w:r>
    </w:p>
    <w:p w:rsidR="007D40F0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рассмотрения уведомлений о возникновении личной </w:t>
      </w:r>
    </w:p>
    <w:p w:rsidR="007D40F0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заинтересованности при осуществлении полномочий, </w:t>
      </w:r>
    </w:p>
    <w:p w:rsidR="007D40F0" w:rsidRDefault="007D40F0" w:rsidP="00395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 xml:space="preserve">которая приводит или может привести к конфликту интересов </w:t>
      </w:r>
    </w:p>
    <w:p w:rsidR="007D40F0" w:rsidRDefault="007D40F0" w:rsidP="003957AA">
      <w:pPr>
        <w:rPr>
          <w:rFonts w:ascii="Times New Roman" w:hAnsi="Times New Roman" w:cs="Times New Roman"/>
          <w:sz w:val="24"/>
          <w:szCs w:val="24"/>
        </w:rPr>
      </w:pPr>
    </w:p>
    <w:p w:rsidR="007D40F0" w:rsidRDefault="007D40F0" w:rsidP="00395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>ЖУРНАЛ РЕГИСТРАЦИИ УВЕДОМЛЕНИЙ</w:t>
      </w:r>
    </w:p>
    <w:p w:rsidR="007D40F0" w:rsidRDefault="007D40F0" w:rsidP="00395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360671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7D40F0" w:rsidRDefault="007D40F0" w:rsidP="003957A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134"/>
        <w:gridCol w:w="1985"/>
        <w:gridCol w:w="1700"/>
        <w:gridCol w:w="1985"/>
        <w:gridCol w:w="1134"/>
      </w:tblGrid>
      <w:tr w:rsidR="007D40F0" w:rsidRPr="00CB421B">
        <w:tc>
          <w:tcPr>
            <w:tcW w:w="1101" w:type="dxa"/>
          </w:tcPr>
          <w:p w:rsidR="007D40F0" w:rsidRPr="00CB421B" w:rsidRDefault="007D40F0" w:rsidP="00CB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Регистрационный N уведомления</w:t>
            </w:r>
          </w:p>
        </w:tc>
        <w:tc>
          <w:tcPr>
            <w:tcW w:w="1134" w:type="dxa"/>
          </w:tcPr>
          <w:p w:rsidR="007D40F0" w:rsidRPr="00CB421B" w:rsidRDefault="007D40F0" w:rsidP="00CB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985" w:type="dxa"/>
          </w:tcPr>
          <w:p w:rsidR="007D40F0" w:rsidRPr="00CB421B" w:rsidRDefault="007D40F0" w:rsidP="00CB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наименование должности лица, представившего уведомление</w:t>
            </w:r>
          </w:p>
        </w:tc>
        <w:tc>
          <w:tcPr>
            <w:tcW w:w="1700" w:type="dxa"/>
          </w:tcPr>
          <w:p w:rsidR="007D40F0" w:rsidRPr="00CB421B" w:rsidRDefault="007D40F0" w:rsidP="00CB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наименование должности, подпись лица, принявшего уведомление</w:t>
            </w:r>
          </w:p>
        </w:tc>
        <w:tc>
          <w:tcPr>
            <w:tcW w:w="1985" w:type="dxa"/>
          </w:tcPr>
          <w:p w:rsidR="007D40F0" w:rsidRPr="00CB421B" w:rsidRDefault="007D40F0" w:rsidP="00CB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Отметка о выдаче копии уведомления (копию получил, подпись лица, представившего уведомления) либо о направлении копии уведомления по почте</w:t>
            </w:r>
          </w:p>
        </w:tc>
        <w:tc>
          <w:tcPr>
            <w:tcW w:w="1134" w:type="dxa"/>
          </w:tcPr>
          <w:p w:rsidR="007D40F0" w:rsidRPr="00CB421B" w:rsidRDefault="007D40F0" w:rsidP="00CB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Дата передачи уведомления в Комиссию</w:t>
            </w:r>
          </w:p>
        </w:tc>
      </w:tr>
      <w:tr w:rsidR="007D40F0" w:rsidRPr="00CB421B">
        <w:tc>
          <w:tcPr>
            <w:tcW w:w="1101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40F0" w:rsidRPr="00CB421B">
        <w:tc>
          <w:tcPr>
            <w:tcW w:w="1101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40F0" w:rsidRPr="00CB421B" w:rsidRDefault="007D40F0" w:rsidP="00CB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0F0" w:rsidRDefault="007D40F0" w:rsidP="003957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40F0" w:rsidRPr="00360671" w:rsidRDefault="007D40F0" w:rsidP="003957AA">
      <w:pPr>
        <w:rPr>
          <w:rFonts w:ascii="Times New Roman" w:hAnsi="Times New Roman" w:cs="Times New Roman"/>
          <w:sz w:val="24"/>
          <w:szCs w:val="24"/>
        </w:rPr>
      </w:pPr>
    </w:p>
    <w:p w:rsidR="007D40F0" w:rsidRDefault="007D40F0"/>
    <w:sectPr w:rsidR="007D40F0" w:rsidSect="00C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7AA"/>
    <w:rsid w:val="00024F86"/>
    <w:rsid w:val="00164707"/>
    <w:rsid w:val="001F252D"/>
    <w:rsid w:val="002935CA"/>
    <w:rsid w:val="00360671"/>
    <w:rsid w:val="003957AA"/>
    <w:rsid w:val="006A0EAB"/>
    <w:rsid w:val="007D40F0"/>
    <w:rsid w:val="00826344"/>
    <w:rsid w:val="00BD7C5E"/>
    <w:rsid w:val="00C91490"/>
    <w:rsid w:val="00CB421B"/>
    <w:rsid w:val="00D17CF2"/>
    <w:rsid w:val="00D97892"/>
    <w:rsid w:val="00E70A63"/>
    <w:rsid w:val="00E73908"/>
    <w:rsid w:val="00F2279C"/>
    <w:rsid w:val="00F7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7AA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957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57A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table" w:styleId="TableGrid">
    <w:name w:val="Table Grid"/>
    <w:basedOn w:val="TableNormal"/>
    <w:uiPriority w:val="99"/>
    <w:rsid w:val="003957A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3957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3957A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95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57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3957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6</Pages>
  <Words>1619</Words>
  <Characters>9232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2023-07-19T09:24:00Z</dcterms:created>
  <dcterms:modified xsi:type="dcterms:W3CDTF">2023-07-31T11:27:00Z</dcterms:modified>
</cp:coreProperties>
</file>