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5D" w:rsidRPr="00793766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766">
        <w:rPr>
          <w:rFonts w:ascii="Times New Roman" w:hAnsi="Times New Roman" w:cs="Times New Roman"/>
          <w:i/>
          <w:sz w:val="28"/>
          <w:szCs w:val="28"/>
        </w:rPr>
        <w:t>Административное производство</w:t>
      </w:r>
    </w:p>
    <w:p w:rsidR="009D7F5D" w:rsidRPr="0063045B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F5D" w:rsidRPr="0063045B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481-ФЗ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статьи 30.12 и 31.6 Ко</w:t>
      </w:r>
      <w:r>
        <w:rPr>
          <w:rFonts w:ascii="Times New Roman" w:hAnsi="Times New Roman" w:cs="Times New Roman"/>
          <w:sz w:val="28"/>
          <w:szCs w:val="28"/>
        </w:rPr>
        <w:t>АП РФ.</w:t>
      </w:r>
    </w:p>
    <w:p w:rsidR="009D7F5D" w:rsidRPr="0063045B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>Добросовестному собственнику предоставлено право обжалования вступившего в законную силу постановления по делу о нарушении таможенных правил, предусматривающего конфискацию его имущества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7F5D" w:rsidRPr="0063045B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63045B">
        <w:rPr>
          <w:rFonts w:ascii="Times New Roman" w:hAnsi="Times New Roman" w:cs="Times New Roman"/>
          <w:sz w:val="28"/>
          <w:szCs w:val="28"/>
        </w:rPr>
        <w:t>ступившие в законную силу постановление по делу об административном правонарушении в области таможенного дела, в части назначения административного наказания в виде конфискации орудия совершения или предмета административного правонарушения (за исключением случаев, если административное правонарушение связано с незаконным перемещением товаров через таможенную границу ЕАЭС), решения по результатам рассмотрения жалоб, протестов могут быть обжалованы лицом,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совершении, в течение десяти дней со дня их вступления в законную силу.</w:t>
      </w:r>
    </w:p>
    <w:p w:rsidR="009D7F5D" w:rsidRPr="0063045B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В случае пропуска, указанный срок по ходатайству лица, подающего жалобу, может быть восстановлен судьей, правомочным рассматривать жалобу.</w:t>
      </w:r>
    </w:p>
    <w:p w:rsidR="009D7F5D" w:rsidRPr="0063045B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В случае подачи жалобы, судья приостанавливает исполнение постановления до ее рассмотрения. О приостановлении исполнения постановления выносится определение, которое немедленно направляется в орган, должностному лицу, приводящим это определение в исполнение.</w:t>
      </w:r>
    </w:p>
    <w:p w:rsidR="009D7F5D" w:rsidRDefault="009D7F5D" w:rsidP="009D7F5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5D"/>
    <w:rsid w:val="00637692"/>
    <w:rsid w:val="009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A91F-3B72-4BCC-BA52-D21B798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2022-06-27T06:22:00Z</dcterms:created>
  <dcterms:modified xsi:type="dcterms:W3CDTF">2022-06-27T06:22:00Z</dcterms:modified>
</cp:coreProperties>
</file>