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F3" w:rsidRPr="00AC75FD" w:rsidRDefault="000714F3" w:rsidP="00DD2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FD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3.5pt;height:49.5pt;visibility:visible">
            <v:imagedata r:id="rId4" o:title=""/>
          </v:shape>
        </w:pict>
      </w:r>
    </w:p>
    <w:p w:rsidR="000714F3" w:rsidRPr="00AC75FD" w:rsidRDefault="000714F3" w:rsidP="00DD2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FD">
        <w:rPr>
          <w:rFonts w:ascii="Times New Roman" w:hAnsi="Times New Roman" w:cs="Times New Roman"/>
          <w:b/>
          <w:bCs/>
          <w:sz w:val="24"/>
          <w:szCs w:val="24"/>
        </w:rPr>
        <w:t>КРУТИНСКИЙ РАЙОННЫЙ СОВЕТ</w:t>
      </w:r>
    </w:p>
    <w:p w:rsidR="000714F3" w:rsidRPr="00AC75FD" w:rsidRDefault="000714F3" w:rsidP="00DD2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FD">
        <w:rPr>
          <w:rFonts w:ascii="Times New Roman" w:hAnsi="Times New Roman" w:cs="Times New Roman"/>
          <w:b/>
          <w:bCs/>
          <w:sz w:val="24"/>
          <w:szCs w:val="24"/>
        </w:rPr>
        <w:t>( 50 - я сессия пятого созыва)</w:t>
      </w:r>
    </w:p>
    <w:p w:rsidR="000714F3" w:rsidRPr="00AC75FD" w:rsidRDefault="000714F3" w:rsidP="00DD24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DD2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5F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714F3" w:rsidRPr="00AC75FD" w:rsidRDefault="000714F3" w:rsidP="00D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24  апреля 2024 г.    №  364</w:t>
      </w:r>
    </w:p>
    <w:p w:rsidR="000714F3" w:rsidRPr="00AC75FD" w:rsidRDefault="000714F3" w:rsidP="00DD2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р.п. Крутинка</w:t>
      </w:r>
    </w:p>
    <w:p w:rsidR="000714F3" w:rsidRPr="00AC75FD" w:rsidRDefault="000714F3" w:rsidP="00C339C1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</w:p>
    <w:p w:rsidR="000714F3" w:rsidRPr="00AC75FD" w:rsidRDefault="000714F3" w:rsidP="00C339C1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AC75FD">
        <w:rPr>
          <w:rFonts w:ascii="Times New Roman" w:hAnsi="Times New Roman" w:cs="Times New Roman"/>
          <w:b w:val="0"/>
          <w:bCs w:val="0"/>
        </w:rPr>
        <w:t>О передаче сельским</w:t>
      </w:r>
    </w:p>
    <w:p w:rsidR="000714F3" w:rsidRPr="00AC75FD" w:rsidRDefault="000714F3" w:rsidP="00C339C1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AC75FD">
        <w:rPr>
          <w:rFonts w:ascii="Times New Roman" w:hAnsi="Times New Roman" w:cs="Times New Roman"/>
          <w:b w:val="0"/>
          <w:bCs w:val="0"/>
        </w:rPr>
        <w:t>поселениям Крутинского муниципального</w:t>
      </w:r>
    </w:p>
    <w:p w:rsidR="000714F3" w:rsidRPr="00AC75FD" w:rsidRDefault="000714F3" w:rsidP="00C339C1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AC75FD">
        <w:rPr>
          <w:rFonts w:ascii="Times New Roman" w:hAnsi="Times New Roman" w:cs="Times New Roman"/>
          <w:b w:val="0"/>
          <w:bCs w:val="0"/>
        </w:rPr>
        <w:t>района осуществления части полномочий</w:t>
      </w:r>
    </w:p>
    <w:p w:rsidR="000714F3" w:rsidRPr="00AC75FD" w:rsidRDefault="000714F3" w:rsidP="00C339C1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AC75FD">
        <w:rPr>
          <w:rFonts w:ascii="Times New Roman" w:hAnsi="Times New Roman" w:cs="Times New Roman"/>
          <w:b w:val="0"/>
          <w:bCs w:val="0"/>
        </w:rPr>
        <w:t>муниципального района по решению</w:t>
      </w:r>
    </w:p>
    <w:p w:rsidR="000714F3" w:rsidRPr="00AC75FD" w:rsidRDefault="000714F3" w:rsidP="00C339C1">
      <w:pPr>
        <w:pStyle w:val="Title"/>
        <w:jc w:val="left"/>
        <w:rPr>
          <w:rFonts w:ascii="Times New Roman" w:hAnsi="Times New Roman" w:cs="Times New Roman"/>
          <w:b w:val="0"/>
          <w:bCs w:val="0"/>
        </w:rPr>
      </w:pPr>
      <w:r w:rsidRPr="00AC75FD">
        <w:rPr>
          <w:rFonts w:ascii="Times New Roman" w:hAnsi="Times New Roman" w:cs="Times New Roman"/>
          <w:b w:val="0"/>
          <w:bCs w:val="0"/>
        </w:rPr>
        <w:t>вопросов местного значения</w:t>
      </w:r>
    </w:p>
    <w:p w:rsidR="000714F3" w:rsidRPr="00AC75FD" w:rsidRDefault="000714F3" w:rsidP="00C339C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C339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В соответствии с Федеральным законом 131-ФЗ от 06.10.2003 г. «Об общих принципах организации местного самоуправления в Российской Федерации», пунктом 3 статьи 4 Устава Крутинского муниципального района Омской области,  районный Совет</w:t>
      </w:r>
    </w:p>
    <w:p w:rsidR="000714F3" w:rsidRPr="00AC75FD" w:rsidRDefault="000714F3" w:rsidP="00C339C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14F3" w:rsidRPr="00AC75FD" w:rsidRDefault="000714F3" w:rsidP="00C339C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Р Е Ш И Л:</w:t>
      </w:r>
    </w:p>
    <w:p w:rsidR="000714F3" w:rsidRPr="00AC75FD" w:rsidRDefault="000714F3" w:rsidP="00C339C1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C339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1. Органам местного самоуправления Крутинского муниципального района передать на 2024 год осуществление полномочий по содействию в развитии сельскохозяйственного производства в Новокарасукском, Пановском сельских поселениях.</w:t>
      </w:r>
    </w:p>
    <w:p w:rsidR="000714F3" w:rsidRPr="00AC75FD" w:rsidRDefault="000714F3" w:rsidP="00073D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2. Утвердить соглашения о передаче вышеуказанных полномочий, заключенные между Администрацией Крутинского муниципального района и Администрациями Новокарасукского, Пановского сельских поселений.</w:t>
      </w:r>
    </w:p>
    <w:p w:rsidR="000714F3" w:rsidRPr="00AC75FD" w:rsidRDefault="000714F3" w:rsidP="00C339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C339C1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DD248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DD2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6" w:type="dxa"/>
        <w:tblLook w:val="01E0"/>
      </w:tblPr>
      <w:tblGrid>
        <w:gridCol w:w="4786"/>
        <w:gridCol w:w="4785"/>
      </w:tblGrid>
      <w:tr w:rsidR="000714F3" w:rsidRPr="00AC75FD">
        <w:trPr>
          <w:trHeight w:val="1170"/>
        </w:trPr>
        <w:tc>
          <w:tcPr>
            <w:tcW w:w="4786" w:type="dxa"/>
          </w:tcPr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>Председатель Крутинского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>районного Совета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>_________________ В.П. Афанасьев</w:t>
            </w:r>
          </w:p>
        </w:tc>
        <w:tc>
          <w:tcPr>
            <w:tcW w:w="4785" w:type="dxa"/>
          </w:tcPr>
          <w:p w:rsidR="000714F3" w:rsidRPr="00AC75FD" w:rsidRDefault="000714F3" w:rsidP="00DD248E">
            <w:pPr>
              <w:spacing w:after="0" w:line="240" w:lineRule="auto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>Глава Крутинского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sz w:val="24"/>
                <w:szCs w:val="24"/>
              </w:rPr>
              <w:t>_________________  В.Н. Киселёв</w:t>
            </w:r>
          </w:p>
          <w:p w:rsidR="000714F3" w:rsidRPr="00AC75FD" w:rsidRDefault="000714F3" w:rsidP="00DD2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4F3" w:rsidRPr="00AC75FD" w:rsidRDefault="000714F3" w:rsidP="00DD24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7F6B04">
      <w:pPr>
        <w:pStyle w:val="ConsPlusNonformat"/>
        <w:widowControl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7F6B04">
      <w:pPr>
        <w:pStyle w:val="ConsPlusNonformat"/>
        <w:widowControl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7F6B04">
      <w:pPr>
        <w:pStyle w:val="ConsPlusNonformat"/>
        <w:widowControl/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714F3" w:rsidRPr="00AC75FD" w:rsidRDefault="000714F3" w:rsidP="00AC75FD">
      <w:pPr>
        <w:pStyle w:val="ConsPlusNormal"/>
        <w:pageBreakBefore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75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 xml:space="preserve"> СОГЛАШЕНИЕ 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между Администрациями  Крутинского  муниципального района и Новокарасукского сельского  поселения о передаче осуществления части своих полномочий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р.п. Крутинка.                                                                                      « ___»   _______    2024 г.</w:t>
      </w:r>
    </w:p>
    <w:p w:rsidR="000714F3" w:rsidRPr="00AC75FD" w:rsidRDefault="000714F3" w:rsidP="00AC75FD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Администрация Крутинского муниципального района Омской области, именуемая в дальнейшем «Сторона 1», в лице Киселёва Василия Николаевича, Главы Крутинского муниципального района Омской области, действующего на основании Устава, с одной стороны, и  Администрация Новокарасукского сельского поселения Крутинского муниципального района Омской области,  именуемая в дальнейшем «Сторона 2», в лице Иванова Александра Ивановича, Главы  Новокарасукского сельского поселения, действующего на основании Устава Новокарасукского сельского поселения, с другой стороны, заключили настоящее Соглашение о нижеследующем: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0714F3" w:rsidRPr="00AC75FD" w:rsidRDefault="000714F3" w:rsidP="00AC75FD">
      <w:pPr>
        <w:pStyle w:val="BodyTextIndent3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>1. Организация деятельности по созданию условий для развития сельскохозяйственного производства в поселении в части возмещения:</w:t>
      </w:r>
    </w:p>
    <w:p w:rsidR="000714F3" w:rsidRPr="00AC75FD" w:rsidRDefault="000714F3" w:rsidP="00AC75FD">
      <w:pPr>
        <w:pStyle w:val="BodyTextIndent3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>- части затрат по производству реализованного молока гражданам, ведущим личное подсобное хозяйство (далее – ЛПХ);</w:t>
      </w:r>
    </w:p>
    <w:p w:rsidR="000714F3" w:rsidRPr="00AC75FD" w:rsidRDefault="000714F3" w:rsidP="00AC75FD">
      <w:pPr>
        <w:pStyle w:val="BodyTextIndent3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 xml:space="preserve"> - части затрат юридических лиц и индивидуальных предпринимателей (далее – заготовители) по сбору, хранению, первичной обработке и транспортировке молока.</w:t>
      </w:r>
    </w:p>
    <w:p w:rsidR="000714F3" w:rsidRPr="00AC75FD" w:rsidRDefault="000714F3" w:rsidP="00AC75FD">
      <w:pPr>
        <w:pStyle w:val="BodyTextIndent"/>
        <w:numPr>
          <w:ilvl w:val="12"/>
          <w:numId w:val="0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ab/>
        <w:t>2. Оформление и прием от Заготовителей, ЛПХ документов, необходимых для предоставления субсидии.</w:t>
      </w:r>
    </w:p>
    <w:p w:rsidR="000714F3" w:rsidRPr="00AC75FD" w:rsidRDefault="000714F3" w:rsidP="00AC75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3. Формирование  и предоставление в Администрацию района сводной отчетности на основании отчетов и всех необходимых учетно-расчетных документов от Заготовителей и ЛПХ.</w:t>
      </w:r>
    </w:p>
    <w:p w:rsidR="000714F3" w:rsidRPr="00AC75FD" w:rsidRDefault="000714F3" w:rsidP="00AC75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4. Расчет ставки субсидий за 1 литр реализованного молока и расчет суммы субсидий, причитающихся ЛПХ и заготовителям.</w:t>
      </w:r>
    </w:p>
    <w:p w:rsidR="000714F3" w:rsidRPr="00AC75FD" w:rsidRDefault="000714F3" w:rsidP="00AC75F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5. Выплата сумм субсидии ЛПХ и заготовителям.</w:t>
      </w:r>
    </w:p>
    <w:p w:rsidR="000714F3" w:rsidRDefault="000714F3" w:rsidP="00AC75FD">
      <w:pPr>
        <w:pStyle w:val="BodyTextIndent"/>
        <w:numPr>
          <w:ilvl w:val="12"/>
          <w:numId w:val="0"/>
        </w:numPr>
        <w:tabs>
          <w:tab w:val="left" w:pos="720"/>
        </w:tabs>
        <w:spacing w:after="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ab/>
        <w:t xml:space="preserve">6. Учет по согласию с Заготовителями и ЛПХ  закупки и реализации молока, содействие в его ветеринарном освидетельствовании и организации ветеринарной помощи. </w:t>
      </w:r>
    </w:p>
    <w:p w:rsidR="000714F3" w:rsidRPr="00AC75FD" w:rsidRDefault="000714F3" w:rsidP="00AC75FD">
      <w:pPr>
        <w:pStyle w:val="BodyTextIndent"/>
        <w:numPr>
          <w:ilvl w:val="12"/>
          <w:numId w:val="0"/>
        </w:numPr>
        <w:tabs>
          <w:tab w:val="left" w:pos="720"/>
        </w:tabs>
        <w:spacing w:after="0"/>
        <w:jc w:val="both"/>
        <w:rPr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Срок осуществления полномочий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Сторона 2 осуществляет полномочия, предусмотренные в разделе первом настоящего Соглашения (далее – переданные полномочия), с «01» января 2024 года  до 31 декабря 2024 года</w:t>
      </w:r>
      <w:r w:rsidRPr="00AC75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3. Права и обязанности Стороны 1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Сторона 1: 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C75FD">
        <w:rPr>
          <w:rFonts w:ascii="Times New Roman" w:hAnsi="Times New Roman" w:cs="Times New Roman"/>
          <w:sz w:val="24"/>
          <w:szCs w:val="24"/>
        </w:rPr>
        <w:t>перечисляет финансовые средства Стороне 2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в виде иных межбюджетных трансфертов из бюджета Крутинского муниципального района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313701,37 рубля, установленном соответствующим бюджетом с 24.03.2024 г. до 31.12.2024г. в следующем порядке: один раз в месяц, согласно предоставленным документам.  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2) проверяет осуществление Стороной 2 переданных полномочий, а также целевое использование предоставленных на эти цели финансовых средств;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3) взыскивает использованные не по целевому назначению средства, предоставленные на осуществление переданных полномочий;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5) направляет Стороне 2 требования по </w:t>
      </w:r>
      <w:r w:rsidRPr="00AC75FD">
        <w:rPr>
          <w:rFonts w:ascii="Times New Roman" w:hAnsi="Times New Roman" w:cs="Times New Roman"/>
          <w:sz w:val="24"/>
          <w:szCs w:val="24"/>
        </w:rPr>
        <w:t xml:space="preserve">устранению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нарушений федерального и областного законодательства, муниципальных правовых актов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по вопросам осуществления Стороной 2 переданных полномочий;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6) оказывает методическую помощь в осуществлении Стороной 2 переданных полномочий.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4. Права и обязанности Стороны 2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Сторона 2: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1) осуществляет переданные полномочия;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2) распоряжается переданными ей в соответствии с пунктом 1 раздела 3 настоящего Соглашения финансовыми средствами по целевому назначению;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Pr="00AC75FD">
        <w:rPr>
          <w:rFonts w:ascii="Times New Roman" w:hAnsi="Times New Roman" w:cs="Times New Roman"/>
          <w:color w:val="000000"/>
          <w:sz w:val="24"/>
          <w:szCs w:val="24"/>
          <w:u w:val="single"/>
        </w:rPr>
        <w:t>7 дней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со дня получения письменного запроса;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4) представляет Стороне 1 не позднее </w:t>
      </w:r>
      <w:r w:rsidRPr="00AC75FD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числа ежемесячную и годовую бухгалтерскую и финансовую отчетность об использовании финансовых средств, выделенных из бюджета Крутинского муниципального района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переданных полномочий; 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noProof/>
          <w:sz w:val="24"/>
          <w:szCs w:val="24"/>
        </w:rPr>
        <w:t>5)</w:t>
      </w:r>
      <w:r w:rsidRPr="00AC75FD">
        <w:rPr>
          <w:rFonts w:ascii="Times New Roman" w:hAnsi="Times New Roman" w:cs="Times New Roman"/>
          <w:sz w:val="24"/>
          <w:szCs w:val="24"/>
        </w:rPr>
        <w:t xml:space="preserve"> 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 xml:space="preserve">6) по требованию Стороны 1 устраняет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нарушения федерального и областного законодательства, муниципальных правовых актов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по вопросам осуществления Стороной 2 переданных полномочий.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5. Порядок определения ежегодного объема субвенций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1. Ежегодный объем субвенций, необходимых для осуществления переданных полномочий, определяется, исходя из нормативов расходов на исполнение переданных полномочий и устанавливается решением Совета Крутинского муниципального района о бюджете Крутинского муниципального района  на очередной финансовый год в соответствии с бюджетным законодательством. 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  Нормативы расходов на возмещение части затрат по производству реализованного молока гражданам, ведущим личное подсобное хозяйство составляют 15685,07 рублей на одного потребителя бюджетных услуг.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6. Основания и порядок прекращения настоящего Соглашения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Настоящее Соглашение может быть досрочно прекращено: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1) по соглашению сторон;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2) в одностороннем порядке без обращения в суд: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- в случае установления факта нарушения Стороной 2 осуществления переданных полномочий.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3. При прекращении настоящего Соглашения Сторона 2 возвращает неиспользованные финансовые средства.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нарушения настоящего Соглашения</w:t>
      </w:r>
    </w:p>
    <w:p w:rsidR="000714F3" w:rsidRDefault="000714F3" w:rsidP="00AC75FD">
      <w:pPr>
        <w:pStyle w:val="BodyTextIndent2"/>
      </w:pPr>
      <w:r w:rsidRPr="00AC75FD">
        <w:t xml:space="preserve">В случае нарушения условий настоящего Соглашения Стороны уплачивают пени в размере 1/300 действующей в это время ставки рефинансирования Центрального банка  Российской Федерации от начисленной суммы субсидии. </w:t>
      </w:r>
    </w:p>
    <w:p w:rsidR="000714F3" w:rsidRPr="00AC75FD" w:rsidRDefault="000714F3" w:rsidP="00AC75FD">
      <w:pPr>
        <w:pStyle w:val="BodyTextIndent2"/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8. Порядок разрешения споров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В случае не достижения соглашения спор подлежит рассмотрению судом в соответствии с законодательством.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9. Заключительные условия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Настоящее Соглашение вступает в силу  не ранее его утверждения решениями Совета Крутинского муниципального района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Совета Новокарасукского сельского поселения</w:t>
      </w:r>
      <w:r w:rsidRPr="00AC75FD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инаименованиеым по истечении ___________________________________________________________________________________________________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31.12.2024 г.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0714F3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0714F3" w:rsidRPr="00AC75FD" w:rsidRDefault="000714F3" w:rsidP="00AC75F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spacing w:after="0"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C7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Адреса, банковские реквизиты и подписи сторон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0"/>
        <w:gridCol w:w="4800"/>
      </w:tblGrid>
      <w:tr w:rsidR="000714F3" w:rsidRPr="00AC75FD" w:rsidTr="0049147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Сторона 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714F3" w:rsidRPr="00AC75FD" w:rsidRDefault="000714F3" w:rsidP="00AC75F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Сторона 2</w:t>
            </w:r>
          </w:p>
        </w:tc>
      </w:tr>
      <w:tr w:rsidR="000714F3" w:rsidRPr="00AC75FD" w:rsidTr="0049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Крутинского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 Омской области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5518003761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КПП 551801001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03231643526260005200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ОМСК БАНКА РОССИИ//УФК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Омской области г.Омск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015209001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ОКТМО 52626000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646130, Омская область, р.п. Крутинка, ул. Ленина, д.9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Тел./факс. 381-67-2-15-33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Крутинского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  В.Н. Киселёв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Новокарасукского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Крутинского муниципального  района Омской области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 5518007100, КПП 551801001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перечисления: р/с. 03100643000000015200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ОМСК БАНКА РОССИИ//УФК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Омской области г.Омск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015209001,  ОКТМО 52626407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603 202 4999910 0000 150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603 202 4001410 0000 150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646137, Омская область, с. Новокарасук, ул. 50 лет Октября, д. 5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Тел./факс. 381-67-38-266</w:t>
            </w: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Новокарасукского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  А.И. Иванов</w:t>
            </w:r>
          </w:p>
        </w:tc>
      </w:tr>
    </w:tbl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 xml:space="preserve">СОГЛАШЕНИЕ 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между Администрациями  Крутинского  муниципального района и Пановского сельского  поселения о передаче осуществления части своих полномочий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р.п. Крутинка.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« ___»   _______    2024 г.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Крутинского муниципального района Омской области, именуемая в дальнейшем «Сторона 1», в 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Киселёва Василия Николаевича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, Главы Крутинского муниципального района Омской области,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, с одной стороны, и  Администрация Пановского сельского поселения Крутинского муниципального района Омской области,  именуемая в дальнейшем «Сторона 2», в лице Егорова Василия Григорьевича, Главы  Пановского сельского поселения, действующего на основании Устава Пановского сельского поселения, с другой стороны, заключили настоящее Соглашение о нижеследующем:</w:t>
      </w:r>
    </w:p>
    <w:p w:rsidR="000714F3" w:rsidRPr="00AC75FD" w:rsidRDefault="000714F3" w:rsidP="00AC75FD">
      <w:pPr>
        <w:pStyle w:val="Heading"/>
        <w:spacing w:line="288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Предмет Соглашения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0714F3" w:rsidRPr="00AC75FD" w:rsidRDefault="000714F3" w:rsidP="00AC75FD">
      <w:pPr>
        <w:pStyle w:val="BodyTextIndent3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>1. Организация деятельности по созданию условий для развития сельскохозяйственного производства в поселении в части возмещения:</w:t>
      </w:r>
    </w:p>
    <w:p w:rsidR="000714F3" w:rsidRPr="00AC75FD" w:rsidRDefault="000714F3" w:rsidP="00AC75FD">
      <w:pPr>
        <w:pStyle w:val="BodyTextIndent3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>- части затрат по производству реализованного молока гражданам, ведущим личное подсобное хозяйство (далее – ЛПХ);</w:t>
      </w:r>
    </w:p>
    <w:p w:rsidR="000714F3" w:rsidRPr="00AC75FD" w:rsidRDefault="000714F3" w:rsidP="00AC75FD">
      <w:pPr>
        <w:pStyle w:val="BodyTextIndent3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 xml:space="preserve"> - части затрат юридических лиц и индивидуальных предпринимателей (далее – заготовители) по сбору, хранению, первичной обработке и транспортировке молока.</w:t>
      </w:r>
    </w:p>
    <w:p w:rsidR="000714F3" w:rsidRPr="00AC75FD" w:rsidRDefault="000714F3" w:rsidP="00AC75FD">
      <w:pPr>
        <w:pStyle w:val="BodyTextIndent"/>
        <w:numPr>
          <w:ilvl w:val="12"/>
          <w:numId w:val="0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ab/>
        <w:t>2. Оформление и прием от Заготовителей, ЛПХ документов, необходимых для предоставления субсидии.</w:t>
      </w:r>
    </w:p>
    <w:p w:rsidR="000714F3" w:rsidRPr="00AC75FD" w:rsidRDefault="000714F3" w:rsidP="00AC75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3. Формирование  и предоставление в Администрацию района сводной отчетности на основании отчетов и всех необходимых учетно-расчетных документов от Заготовителей и ЛПХ.</w:t>
      </w:r>
    </w:p>
    <w:p w:rsidR="000714F3" w:rsidRPr="00AC75FD" w:rsidRDefault="000714F3" w:rsidP="00AC75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4. Расчет ставки субсидий за 1 литр реализованного молока и расчет суммы субсидий, причитающихся ЛПХ и заготовителям.</w:t>
      </w:r>
    </w:p>
    <w:p w:rsidR="000714F3" w:rsidRPr="00AC75FD" w:rsidRDefault="000714F3" w:rsidP="00AC75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5. Выплата сумм субсидии ЛПХ и заготовителям.</w:t>
      </w:r>
    </w:p>
    <w:p w:rsidR="000714F3" w:rsidRPr="00AC75FD" w:rsidRDefault="000714F3" w:rsidP="00AC75FD">
      <w:pPr>
        <w:pStyle w:val="BodyTextIndent"/>
        <w:numPr>
          <w:ilvl w:val="12"/>
          <w:numId w:val="0"/>
        </w:numPr>
        <w:tabs>
          <w:tab w:val="left" w:pos="720"/>
        </w:tabs>
        <w:spacing w:after="0"/>
        <w:jc w:val="both"/>
        <w:rPr>
          <w:sz w:val="24"/>
          <w:szCs w:val="24"/>
        </w:rPr>
      </w:pPr>
      <w:r w:rsidRPr="00AC75FD">
        <w:rPr>
          <w:sz w:val="24"/>
          <w:szCs w:val="24"/>
        </w:rPr>
        <w:tab/>
        <w:t xml:space="preserve">6. Учет по согласию с Заготовителями и ЛПХ  закупки и реализации молока, содействие в его ветеринарном освидетельствовании и организации ветеринарной помощи. </w:t>
      </w:r>
    </w:p>
    <w:p w:rsidR="000714F3" w:rsidRPr="00AC75FD" w:rsidRDefault="000714F3" w:rsidP="00AC75FD">
      <w:pPr>
        <w:pStyle w:val="Heading"/>
        <w:spacing w:line="288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Срок осуществления полномочий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Сторона 2 осуществляет полномочия, предусмотренные в разделе первом настоящего Соглашения (далее – переданные полномочия), с «01» января 2024 года  до 31 декабря 2024 года</w:t>
      </w:r>
      <w:r w:rsidRPr="00AC75FD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714F3" w:rsidRPr="00AC75FD" w:rsidRDefault="000714F3" w:rsidP="00AC75FD">
      <w:pPr>
        <w:pStyle w:val="Heading"/>
        <w:spacing w:line="288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3. Права и обязанности Стороны 1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Сторона 1: 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C75FD">
        <w:rPr>
          <w:rFonts w:ascii="Times New Roman" w:hAnsi="Times New Roman" w:cs="Times New Roman"/>
          <w:sz w:val="24"/>
          <w:szCs w:val="24"/>
        </w:rPr>
        <w:t>перечисляет финансовые средства Стороне 2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в виде иных межбюджетных трансфертов из бюджета Крутинского муниципального района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425568,98 рублей, установленном соответствующим бюджетом с 26.03.2024 г. до 31.12.2024 г. в следующем порядке: один раз в месяц, согласно предоставленным документам.  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2) проверяет осуществление Стороной 2 переданных полномочий, а также целевое использование предоставленных на эти цели финансовых средств;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>3) взыскивает использованные не по целевому назначению средства, предоставленные на осуществление переданных полномочий;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5) направляет Стороне 2 требования по </w:t>
      </w:r>
      <w:r w:rsidRPr="00AC75FD">
        <w:rPr>
          <w:rFonts w:ascii="Times New Roman" w:hAnsi="Times New Roman" w:cs="Times New Roman"/>
          <w:sz w:val="24"/>
          <w:szCs w:val="24"/>
        </w:rPr>
        <w:t xml:space="preserve">устранению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нарушений федерального и областного законодательства, муниципальных правовых актов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по вопросам осуществления Стороной 2 переданных полномочий;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6) оказывает методическую помощь в осуществлении Стороной 2 переданных полномочий.</w:t>
      </w:r>
    </w:p>
    <w:p w:rsidR="000714F3" w:rsidRPr="00AC75FD" w:rsidRDefault="000714F3" w:rsidP="00AC75FD">
      <w:pPr>
        <w:pStyle w:val="Heading"/>
        <w:spacing w:line="288" w:lineRule="auto"/>
        <w:ind w:left="36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4. Права и обязанности Стороны 2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Сторона 2: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1) осуществляет переданные полномочия;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2) распоряжается переданными ей в соответствии с пунктом 1 раздела 3 настоящего Соглашения финансовыми средствами по целевому назначению;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Pr="00AC75FD">
        <w:rPr>
          <w:rFonts w:ascii="Times New Roman" w:hAnsi="Times New Roman" w:cs="Times New Roman"/>
          <w:color w:val="000000"/>
          <w:sz w:val="24"/>
          <w:szCs w:val="24"/>
          <w:u w:val="single"/>
        </w:rPr>
        <w:t>7 дней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со дня получения письменного запроса;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4) представляет Стороне 1 не позднее </w:t>
      </w:r>
      <w:r w:rsidRPr="00AC75FD"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числа ежемесячную и годовую бухгалтерскую и финансовую отчетность об использовании финансовых средств, выделенных из бюджета Крутинского муниципального района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переданных полномочий; 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75FD">
        <w:rPr>
          <w:rFonts w:ascii="Times New Roman" w:hAnsi="Times New Roman" w:cs="Times New Roman"/>
          <w:noProof/>
          <w:sz w:val="24"/>
          <w:szCs w:val="24"/>
        </w:rPr>
        <w:t>5)</w:t>
      </w:r>
      <w:r w:rsidRPr="00AC75FD">
        <w:rPr>
          <w:rFonts w:ascii="Times New Roman" w:hAnsi="Times New Roman" w:cs="Times New Roman"/>
          <w:sz w:val="24"/>
          <w:szCs w:val="24"/>
        </w:rPr>
        <w:t xml:space="preserve"> обеспечивает условия для беспрепятственного проведения Стороной 1 проверок осуществления переданных полномочий и использования предоставленных субвенций;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sz w:val="24"/>
          <w:szCs w:val="24"/>
        </w:rPr>
        <w:t xml:space="preserve">6) по требованию Стороны 1 устраняет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нарушения федерального и областного законодательства, муниципальных правовых актов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по вопросам осуществления Стороной 2 переданных полномочий.</w:t>
      </w:r>
    </w:p>
    <w:p w:rsidR="000714F3" w:rsidRPr="00AC75FD" w:rsidRDefault="000714F3" w:rsidP="00AC75FD">
      <w:pPr>
        <w:pStyle w:val="Heading"/>
        <w:spacing w:line="288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5. Порядок определения ежегодного объема субвенций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1. Ежегодный объем субвенций, необходимых для осуществления переданных полномочий, определяется, исходя из нормативов расходов на исполнение переданных полномочий и устанавливается решением Совета Крутинского муниципального района о бюджете Крутинского муниципального района  на очередной финансовый год в соответствии с бюджетным законодательством. 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  Нормативы расходов на возмещение части затрат по производству реализованного молока гражданам, ведущим личное подсобное хозяйство составляют 47285,44 рублей на одного потребителя бюджетных услуг.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6. Основания и порядок прекращения настоящего Соглашения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Настоящее Соглашение может быть досрочно прекращено: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1) по соглашению сторон;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2) в одностороннем порядке без обращения в суд: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- в случае установления факта нарушения Стороной 2 осуществления переданных полномочий.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3. При прекращении настоящего Соглашения Сторона 2 возвращает неиспользованные финансовые средства.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7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. Ответственность за нарушения настоящего Соглашения</w:t>
      </w:r>
    </w:p>
    <w:p w:rsidR="000714F3" w:rsidRPr="00AC75FD" w:rsidRDefault="000714F3" w:rsidP="00AC75FD">
      <w:pPr>
        <w:pStyle w:val="BodyTextIndent2"/>
      </w:pPr>
      <w:r w:rsidRPr="00AC75FD">
        <w:t xml:space="preserve">В случае нарушения условий настоящего Соглашения Стороны уплачивают пени в размере 1/300 действующей в это время ставки рефинансирования Центрального банка  Российской Федерации от начисленной суммы субсидии. 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8. Порядок разрешения споров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В случае не достижения соглашения спор подлежит рассмотрению судом в соответствии с законодательством.</w:t>
      </w:r>
    </w:p>
    <w:p w:rsidR="000714F3" w:rsidRPr="00AC75FD" w:rsidRDefault="000714F3" w:rsidP="00AC75FD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9. Заключительные условия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1. Настоящее Соглашение вступает в силу  не ранее его утверждения решениями Совета Крутинского муниципального района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75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>Совета Пановского сельского поселения</w:t>
      </w:r>
      <w:r w:rsidRPr="00AC75FD">
        <w:rPr>
          <w:rFonts w:ascii="Times New Roman" w:hAnsi="Times New Roman" w:cs="Times New Roman"/>
          <w:i/>
          <w:iCs/>
          <w:vanish/>
          <w:color w:val="000000"/>
          <w:sz w:val="24"/>
          <w:szCs w:val="24"/>
        </w:rPr>
        <w:t>инаименованиеым по истечении ___________________________________________________________________________________________________</w:t>
      </w: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31.12.2024 г.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0714F3" w:rsidRPr="00AC75FD" w:rsidRDefault="000714F3" w:rsidP="00AC75FD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0714F3" w:rsidRPr="00AC75FD" w:rsidRDefault="000714F3" w:rsidP="00AC75FD">
      <w:pPr>
        <w:spacing w:line="288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5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C7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Адреса, банковские реквизиты и подписи сторон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3"/>
        <w:gridCol w:w="4807"/>
      </w:tblGrid>
      <w:tr w:rsidR="000714F3" w:rsidRPr="00AC75FD" w:rsidTr="0049147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Сторона 1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0714F3" w:rsidRPr="00AC75FD" w:rsidRDefault="000714F3" w:rsidP="00AC75FD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Сторона 2</w:t>
            </w:r>
          </w:p>
        </w:tc>
      </w:tr>
      <w:tr w:rsidR="000714F3" w:rsidRPr="00AC75FD" w:rsidTr="00491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68" w:type="dxa"/>
          </w:tcPr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Крутинского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 Омской области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5518003761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551801001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03231643526260005200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ОМСК БАНКА РОССИИ//УФК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Омской области г.Омск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015209001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ОКТМО 52626000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646130, Омская область, р.п. Крутинка, ул. Ленина, д.9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Тел./факс. 381-67-2-15-33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Крутинского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  В.Н. Киселёв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Пановского сельского поселения Крутинского муниципального района Омской области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 5518007195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551801001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перечисления: р/с.03100643000000015200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ОМСК БАНКА РОССИИ//УФК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Омской области г.Омск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015209001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 52626413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605 202 4999910 0000 150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дохода 605 202 4001410 0000 150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 646142, Омская область, с.Паново, ул. Зелёная, д. 4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Тел./факс. 381-67-38-266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Пановского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0714F3" w:rsidRPr="00AC75FD" w:rsidRDefault="000714F3" w:rsidP="00AC75FD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7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  В.Г.Егоров</w:t>
            </w:r>
          </w:p>
        </w:tc>
      </w:tr>
    </w:tbl>
    <w:p w:rsidR="000714F3" w:rsidRPr="00AC75FD" w:rsidRDefault="000714F3" w:rsidP="00AC75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0714F3" w:rsidRPr="00AC75FD" w:rsidSect="00965D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F56"/>
    <w:rsid w:val="00004E1C"/>
    <w:rsid w:val="000234A3"/>
    <w:rsid w:val="00032280"/>
    <w:rsid w:val="00050687"/>
    <w:rsid w:val="000714F3"/>
    <w:rsid w:val="00073D2C"/>
    <w:rsid w:val="00075DAB"/>
    <w:rsid w:val="000839ED"/>
    <w:rsid w:val="000B52E8"/>
    <w:rsid w:val="000C599A"/>
    <w:rsid w:val="000D0BFD"/>
    <w:rsid w:val="00126116"/>
    <w:rsid w:val="00137CE6"/>
    <w:rsid w:val="0015745D"/>
    <w:rsid w:val="00195786"/>
    <w:rsid w:val="001D2AA5"/>
    <w:rsid w:val="001F3C60"/>
    <w:rsid w:val="002644C9"/>
    <w:rsid w:val="002A2B51"/>
    <w:rsid w:val="002B5575"/>
    <w:rsid w:val="002D029D"/>
    <w:rsid w:val="002D0D68"/>
    <w:rsid w:val="002F052B"/>
    <w:rsid w:val="002F7B09"/>
    <w:rsid w:val="00300C07"/>
    <w:rsid w:val="0031086C"/>
    <w:rsid w:val="00370373"/>
    <w:rsid w:val="003B24CB"/>
    <w:rsid w:val="003B5D8E"/>
    <w:rsid w:val="003E711F"/>
    <w:rsid w:val="003F5177"/>
    <w:rsid w:val="00436C0D"/>
    <w:rsid w:val="00444EDC"/>
    <w:rsid w:val="00477CF8"/>
    <w:rsid w:val="004864B7"/>
    <w:rsid w:val="0049147E"/>
    <w:rsid w:val="004A2E3A"/>
    <w:rsid w:val="004E45A6"/>
    <w:rsid w:val="004F19A1"/>
    <w:rsid w:val="00526241"/>
    <w:rsid w:val="00533923"/>
    <w:rsid w:val="00533A03"/>
    <w:rsid w:val="00584CB7"/>
    <w:rsid w:val="005B1901"/>
    <w:rsid w:val="005E68B3"/>
    <w:rsid w:val="005F4A50"/>
    <w:rsid w:val="0063026B"/>
    <w:rsid w:val="00694EA6"/>
    <w:rsid w:val="006C0573"/>
    <w:rsid w:val="006D0D8B"/>
    <w:rsid w:val="006D7AB6"/>
    <w:rsid w:val="006E5C0F"/>
    <w:rsid w:val="0070645E"/>
    <w:rsid w:val="0071064C"/>
    <w:rsid w:val="007114CA"/>
    <w:rsid w:val="007253F7"/>
    <w:rsid w:val="00777D60"/>
    <w:rsid w:val="00781AEE"/>
    <w:rsid w:val="00785B77"/>
    <w:rsid w:val="00792708"/>
    <w:rsid w:val="00792D4E"/>
    <w:rsid w:val="00797C5C"/>
    <w:rsid w:val="007A14D6"/>
    <w:rsid w:val="007C2B1E"/>
    <w:rsid w:val="007D1669"/>
    <w:rsid w:val="007D22C0"/>
    <w:rsid w:val="007F4E38"/>
    <w:rsid w:val="007F6B04"/>
    <w:rsid w:val="00842EC5"/>
    <w:rsid w:val="008A0D95"/>
    <w:rsid w:val="008B072A"/>
    <w:rsid w:val="008D5E2C"/>
    <w:rsid w:val="008E5098"/>
    <w:rsid w:val="0091373D"/>
    <w:rsid w:val="00946969"/>
    <w:rsid w:val="00953489"/>
    <w:rsid w:val="00965DFD"/>
    <w:rsid w:val="00970559"/>
    <w:rsid w:val="009822C5"/>
    <w:rsid w:val="009C5A3F"/>
    <w:rsid w:val="009C7BB5"/>
    <w:rsid w:val="009D5477"/>
    <w:rsid w:val="009E6275"/>
    <w:rsid w:val="00A01BED"/>
    <w:rsid w:val="00A24421"/>
    <w:rsid w:val="00A42D2D"/>
    <w:rsid w:val="00A45DDC"/>
    <w:rsid w:val="00A50B4C"/>
    <w:rsid w:val="00A667B1"/>
    <w:rsid w:val="00A73677"/>
    <w:rsid w:val="00AA5CBA"/>
    <w:rsid w:val="00AC75FD"/>
    <w:rsid w:val="00AE6ECA"/>
    <w:rsid w:val="00AE717B"/>
    <w:rsid w:val="00B2227F"/>
    <w:rsid w:val="00B5486C"/>
    <w:rsid w:val="00B61030"/>
    <w:rsid w:val="00B64597"/>
    <w:rsid w:val="00B673C9"/>
    <w:rsid w:val="00B80F92"/>
    <w:rsid w:val="00B85C7D"/>
    <w:rsid w:val="00B92D99"/>
    <w:rsid w:val="00BA59CF"/>
    <w:rsid w:val="00BD466A"/>
    <w:rsid w:val="00BE18E2"/>
    <w:rsid w:val="00BF74C8"/>
    <w:rsid w:val="00C00552"/>
    <w:rsid w:val="00C06A70"/>
    <w:rsid w:val="00C0764B"/>
    <w:rsid w:val="00C23F36"/>
    <w:rsid w:val="00C339C1"/>
    <w:rsid w:val="00C61F59"/>
    <w:rsid w:val="00CB0F56"/>
    <w:rsid w:val="00CF02C9"/>
    <w:rsid w:val="00D22A05"/>
    <w:rsid w:val="00D54D43"/>
    <w:rsid w:val="00D734FA"/>
    <w:rsid w:val="00DD248E"/>
    <w:rsid w:val="00DE08BC"/>
    <w:rsid w:val="00DE5F9B"/>
    <w:rsid w:val="00DF1542"/>
    <w:rsid w:val="00E22400"/>
    <w:rsid w:val="00E62EFA"/>
    <w:rsid w:val="00EA667D"/>
    <w:rsid w:val="00EC1FE5"/>
    <w:rsid w:val="00ED2143"/>
    <w:rsid w:val="00EE25AD"/>
    <w:rsid w:val="00EE3786"/>
    <w:rsid w:val="00F31D35"/>
    <w:rsid w:val="00F65170"/>
    <w:rsid w:val="00F819FD"/>
    <w:rsid w:val="00F84A87"/>
    <w:rsid w:val="00F975B9"/>
    <w:rsid w:val="00FC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C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0F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 Знак Знак"/>
    <w:basedOn w:val="Normal"/>
    <w:uiPriority w:val="99"/>
    <w:rsid w:val="00CB0F56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B52E8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86C"/>
    <w:rPr>
      <w:rFonts w:ascii="Times New Roman" w:hAnsi="Times New Roman" w:cs="Times New Roman"/>
      <w:sz w:val="2"/>
      <w:szCs w:val="2"/>
    </w:rPr>
  </w:style>
  <w:style w:type="paragraph" w:styleId="Title">
    <w:name w:val="Title"/>
    <w:basedOn w:val="Normal"/>
    <w:link w:val="TitleChar"/>
    <w:uiPriority w:val="99"/>
    <w:qFormat/>
    <w:locked/>
    <w:rsid w:val="00C339C1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339C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339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C339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C339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3D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AC75F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AC75FD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7203"/>
    <w:rPr>
      <w:rFonts w:cs="Calibri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C75FD"/>
    <w:pPr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7203"/>
    <w:rPr>
      <w:rFonts w:cs="Calibri"/>
    </w:rPr>
  </w:style>
  <w:style w:type="paragraph" w:styleId="BodyTextIndent2">
    <w:name w:val="Body Text Indent 2"/>
    <w:basedOn w:val="Normal"/>
    <w:link w:val="BodyTextIndent2Char"/>
    <w:uiPriority w:val="99"/>
    <w:rsid w:val="00AC75FD"/>
    <w:pPr>
      <w:spacing w:after="0" w:line="288" w:lineRule="auto"/>
      <w:ind w:firstLine="709"/>
      <w:jc w:val="both"/>
    </w:pPr>
    <w:rPr>
      <w:rFonts w:cs="Times New Roman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7203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9</Pages>
  <Words>2538</Words>
  <Characters>14473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КРУТИНСКИЙ  РАЙОННЫЙ  СОВЕТ</dc:title>
  <dc:subject/>
  <dc:creator>.</dc:creator>
  <cp:keywords/>
  <dc:description/>
  <cp:lastModifiedBy>user</cp:lastModifiedBy>
  <cp:revision>77</cp:revision>
  <cp:lastPrinted>2018-01-17T05:57:00Z</cp:lastPrinted>
  <dcterms:created xsi:type="dcterms:W3CDTF">2018-01-17T05:22:00Z</dcterms:created>
  <dcterms:modified xsi:type="dcterms:W3CDTF">2024-04-25T03:13:00Z</dcterms:modified>
</cp:coreProperties>
</file>