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9C747" w14:textId="77777777" w:rsidR="00B34C4C" w:rsidRPr="00B34C4C" w:rsidRDefault="00B34C4C" w:rsidP="00B34C4C">
      <w:pPr>
        <w:shd w:val="clear" w:color="auto" w:fill="FDFDFD"/>
        <w:spacing w:before="168" w:after="96" w:line="240" w:lineRule="auto"/>
        <w:outlineLvl w:val="1"/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</w:pPr>
      <w:r w:rsidRPr="00B34C4C"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  <w:t>Ответственность за управление транспортным средством в состоянии опьянения</w:t>
      </w:r>
    </w:p>
    <w:p w14:paraId="17C9E7D7" w14:textId="77777777" w:rsidR="00B34C4C" w:rsidRPr="00B34C4C" w:rsidRDefault="00B34C4C" w:rsidP="00B34C4C">
      <w:pPr>
        <w:shd w:val="clear" w:color="auto" w:fill="FDFDFD"/>
        <w:spacing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4C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Управление транспортным средством в состоянии опьянения, вызванным употреблением алкоголя и наркотических средств, законодательством Российской Федерации запрещено.</w:t>
      </w:r>
      <w:r w:rsidRPr="00B34C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34C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Лицо, впервые управлявшее транспортным средством в состоянии опьянения, подлежит привлечению к административной ответственности по ч. 1 ст. 12.8 КоАП РФ, предусматривающей лишение права управления транспортным средством на срок от 1,5 до 2 лет, а также штраф в размере 30 тысяч рублей.</w:t>
      </w:r>
      <w:r w:rsidRPr="00B34C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34C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Частью 1 ст. 12.26 КоАП РФ, установлена административная ответственность за отказ от освидетельствования на состояние опьянения.</w:t>
      </w:r>
      <w:r w:rsidRPr="00B34C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34C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Лица, ранее подвергавшиеся административному наказанию за управление транспортным средством в состоянии опьянения или за невыполнение требования о прохождении медицинского освидетельствования на состояние опьянения, повторно осуществляющие управление транспортным средством в состоянии опьянения, подлежат привлечению к уголовной ответственности по ст. 264.1 Уголовного кодекса Российской Федерации, санкция данной статьи предусматривает наказание в виде штрафа в размере от 200 до 300 тысяч рублей, обязательных работ на срок до 480 часов, принудительных работ или лишения свободы на срок до 2-х лет. Кроме того, в качестве дополнительного наказания применяется лишение права управления транспортными средствами на срок до 3-х лет.</w:t>
      </w:r>
    </w:p>
    <w:p w14:paraId="115FB52C" w14:textId="77777777" w:rsidR="00FD1244" w:rsidRDefault="00FD1244"/>
    <w:sectPr w:rsidR="00FD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00"/>
    <w:rsid w:val="00B34C4C"/>
    <w:rsid w:val="00B52500"/>
    <w:rsid w:val="00FD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EF4F"/>
  <w15:chartTrackingRefBased/>
  <w15:docId w15:val="{59777110-A2BF-4ACB-BB11-D200DE18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2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2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1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11084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evs646130@mail.ru</dc:creator>
  <cp:keywords/>
  <dc:description/>
  <cp:lastModifiedBy>evs646130@mail.ru</cp:lastModifiedBy>
  <cp:revision>2</cp:revision>
  <dcterms:created xsi:type="dcterms:W3CDTF">2021-06-23T14:56:00Z</dcterms:created>
  <dcterms:modified xsi:type="dcterms:W3CDTF">2021-06-23T14:57:00Z</dcterms:modified>
</cp:coreProperties>
</file>