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DD" w:rsidRPr="0026045D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45D">
        <w:rPr>
          <w:rFonts w:ascii="Times New Roman" w:hAnsi="Times New Roman" w:cs="Times New Roman"/>
          <w:i/>
          <w:sz w:val="28"/>
          <w:szCs w:val="28"/>
        </w:rPr>
        <w:t>О чрезвычайных ситуациях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45B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bCs/>
          <w:sz w:val="28"/>
          <w:szCs w:val="28"/>
        </w:rPr>
        <w:t>Закреплена обязанность граждан РФ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Установлено, что Правительственная комиссия по предупреждению и ликвидации чрезвычайных ситуаций и обеспечению пожарной безопасности, аналогичные комиссии субъектов РФ,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E55BDD" w:rsidRPr="0063045B" w:rsidRDefault="00E55BDD" w:rsidP="00E55BD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На Правительство РФ возложено определение порядка проведения эвакуационных мероприятий при угрозе возникновения или возникновении чрезвычайных ситуаций, а также порядка оказания единовременной материальной и финансовой помощи гражданам,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включая порядок выплаты единовременных пособий при реализации мероприятий по ликвидации чрезвычайных ситуаций.</w:t>
      </w:r>
    </w:p>
    <w:p w:rsidR="00637692" w:rsidRDefault="00637692"/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DD"/>
    <w:rsid w:val="00637692"/>
    <w:rsid w:val="00B926E2"/>
    <w:rsid w:val="00E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5541E-A31B-41B4-A5CA-7F4B0073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2024-07-01T09:07:00Z</dcterms:created>
  <dcterms:modified xsi:type="dcterms:W3CDTF">2024-07-01T09:07:00Z</dcterms:modified>
</cp:coreProperties>
</file>